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813"/>
        <w:gridCol w:w="3599"/>
        <w:gridCol w:w="2638"/>
        <w:gridCol w:w="789"/>
        <w:gridCol w:w="2471"/>
        <w:gridCol w:w="1858"/>
      </w:tblGrid>
      <w:tr w:rsidR="00ED0B65" w:rsidRPr="00472249" w14:paraId="46E878A0" w14:textId="77777777" w:rsidTr="00AB7105">
        <w:trPr>
          <w:trHeight w:val="266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01EA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ROLE Title: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4CF2" w14:textId="38CCF7E0" w:rsidR="00FB2A28" w:rsidRPr="00FB2A28" w:rsidRDefault="00A27794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First 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L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ine </w:t>
            </w:r>
            <w:r w:rsidR="00C02A2C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Governance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  <w:r w:rsidR="0063713D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-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Senior Manager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98B5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DAte: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BD2" w14:textId="51BFE7BA" w:rsidR="00ED0B65" w:rsidRPr="00CF1D56" w:rsidRDefault="009B433A" w:rsidP="00E14C28">
            <w:pPr>
              <w:pStyle w:val="Title"/>
              <w:jc w:val="left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July 2025</w:t>
            </w:r>
          </w:p>
        </w:tc>
      </w:tr>
      <w:tr w:rsidR="00ED0B65" w:rsidRPr="00472249" w14:paraId="580D1626" w14:textId="77777777" w:rsidTr="00AB7105">
        <w:trPr>
          <w:trHeight w:val="27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7AF3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GRADE: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9A89" w14:textId="4C505822" w:rsidR="00ED0B65" w:rsidRPr="004E4BAB" w:rsidRDefault="002D7DD9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6F0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Business </w:t>
            </w:r>
            <w:smartTag w:uri="urn:schemas-microsoft-com:office:smarttags" w:element="stockticker">
              <w:r w:rsidRPr="00CF1D56">
                <w:rPr>
                  <w:rFonts w:ascii="DINRoundOT-Medium" w:hAnsi="DINRoundOT-Medium" w:cs="DINRoundOT-Medium"/>
                  <w:b/>
                  <w:sz w:val="22"/>
                  <w:szCs w:val="24"/>
                </w:rPr>
                <w:t>Unit</w:t>
              </w:r>
            </w:smartTag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F7FA" w14:textId="4B7B15C7" w:rsidR="00ED0B65" w:rsidRPr="00CF1D56" w:rsidRDefault="001A5038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Consumer </w:t>
            </w:r>
          </w:p>
        </w:tc>
      </w:tr>
      <w:tr w:rsidR="00ED0B65" w:rsidRPr="00472249" w14:paraId="2B56F791" w14:textId="77777777" w:rsidTr="00AB7105">
        <w:trPr>
          <w:trHeight w:val="244"/>
        </w:trPr>
        <w:tc>
          <w:tcPr>
            <w:tcW w:w="18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1ED448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12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C29AA9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B40A53" w14:textId="77777777" w:rsidR="00ED0B65" w:rsidRPr="000A7143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FD168C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6"/>
                <w:lang w:eastAsia="en-US"/>
              </w:rPr>
            </w:pPr>
          </w:p>
        </w:tc>
      </w:tr>
      <w:tr w:rsidR="00ED0B65" w:rsidRPr="00472249" w14:paraId="134BE60F" w14:textId="77777777" w:rsidTr="00AB7105">
        <w:trPr>
          <w:trHeight w:val="166"/>
        </w:trPr>
        <w:tc>
          <w:tcPr>
            <w:tcW w:w="3686" w:type="dxa"/>
            <w:gridSpan w:val="2"/>
            <w:shd w:val="clear" w:color="auto" w:fill="E7E6E6" w:themeFill="background2"/>
          </w:tcPr>
          <w:p w14:paraId="42642F2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6237" w:type="dxa"/>
            <w:gridSpan w:val="2"/>
            <w:shd w:val="clear" w:color="auto" w:fill="E7E6E6" w:themeFill="background2"/>
          </w:tcPr>
          <w:p w14:paraId="1871847F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5F4BEBF" w14:textId="7BB8A03A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 xml:space="preserve">Need </w:t>
            </w:r>
            <w:r w:rsidR="00446A29">
              <w:rPr>
                <w:rFonts w:ascii="DINRoundOT-Medium" w:hAnsi="DINRoundOT-Medium" w:cs="DINRoundOT-Medium"/>
                <w:b/>
                <w:color w:val="FF6600"/>
              </w:rPr>
              <w:t>t</w:t>
            </w: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o Know</w:t>
            </w:r>
          </w:p>
        </w:tc>
        <w:tc>
          <w:tcPr>
            <w:tcW w:w="1858" w:type="dxa"/>
            <w:shd w:val="clear" w:color="auto" w:fill="E7E6E6" w:themeFill="background2"/>
          </w:tcPr>
          <w:p w14:paraId="29469196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ED0B65" w:rsidRPr="00472249" w14:paraId="260373CB" w14:textId="77777777" w:rsidTr="00AB7105">
        <w:trPr>
          <w:trHeight w:val="6271"/>
        </w:trPr>
        <w:tc>
          <w:tcPr>
            <w:tcW w:w="3686" w:type="dxa"/>
            <w:gridSpan w:val="2"/>
            <w:shd w:val="clear" w:color="auto" w:fill="auto"/>
          </w:tcPr>
          <w:p w14:paraId="61C59AA0" w14:textId="2B0C44A7" w:rsidR="00ED0B65" w:rsidRPr="00FB577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Role </w:t>
            </w:r>
            <w:r w:rsidR="00EA093D"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>Purpose</w:t>
            </w:r>
            <w:r w:rsidR="00EA093D" w:rsidRPr="00FB5770"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</w:p>
          <w:p w14:paraId="4A630F87" w14:textId="06BFE7F8" w:rsidR="003A5C9A" w:rsidRDefault="0013279B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Accountable for ensuring the</w:t>
            </w:r>
            <w:r w:rsidR="000A57B0">
              <w:rPr>
                <w:rFonts w:ascii="DINRoundOT-Medium" w:hAnsi="DINRoundOT-Medium" w:cs="DINRoundOT-Medium"/>
                <w:sz w:val="16"/>
                <w:szCs w:val="16"/>
              </w:rPr>
              <w:t xml:space="preserve"> effective management of </w:t>
            </w:r>
            <w:r w:rsidR="004D01F1">
              <w:rPr>
                <w:rFonts w:ascii="DINRoundOT-Medium" w:hAnsi="DINRoundOT-Medium" w:cs="DINRoundOT-Medium"/>
                <w:sz w:val="16"/>
                <w:szCs w:val="16"/>
              </w:rPr>
              <w:t xml:space="preserve">first line </w:t>
            </w:r>
            <w:r w:rsidR="00C02A2C">
              <w:rPr>
                <w:rFonts w:ascii="DINRoundOT-Medium" w:hAnsi="DINRoundOT-Medium" w:cs="DINRoundOT-Medium"/>
                <w:sz w:val="16"/>
                <w:szCs w:val="16"/>
              </w:rPr>
              <w:t>compliance/ governance</w:t>
            </w:r>
            <w:r w:rsidR="00921753">
              <w:rPr>
                <w:rFonts w:ascii="DINRoundOT-Medium" w:hAnsi="DINRoundOT-Medium" w:cs="DINRoundOT-Medium"/>
                <w:sz w:val="16"/>
                <w:szCs w:val="16"/>
              </w:rPr>
              <w:t xml:space="preserve">,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en</w:t>
            </w:r>
            <w:r w:rsidR="00D61FA8">
              <w:rPr>
                <w:rFonts w:ascii="DINRoundOT-Medium" w:hAnsi="DINRoundOT-Medium" w:cs="DINRoundOT-Medium"/>
                <w:sz w:val="16"/>
                <w:szCs w:val="16"/>
              </w:rPr>
              <w:t xml:space="preserve">abling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RAC </w:t>
            </w:r>
            <w:r w:rsidR="00D61FA8">
              <w:rPr>
                <w:rFonts w:ascii="DINRoundOT-Medium" w:hAnsi="DINRoundOT-Medium" w:cs="DINRoundOT-Medium"/>
                <w:sz w:val="16"/>
                <w:szCs w:val="16"/>
              </w:rPr>
              <w:t xml:space="preserve">to continue to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carry out its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regulatory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responsibilities in line with</w:t>
            </w:r>
            <w:r w:rsidR="00CA67D0">
              <w:rPr>
                <w:rFonts w:ascii="DINRoundOT-Medium" w:hAnsi="DINRoundOT-Medium" w:cs="DINRoundOT-Medium"/>
                <w:sz w:val="16"/>
                <w:szCs w:val="16"/>
              </w:rPr>
              <w:t xml:space="preserve"> all legal and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 regulatory requirements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and to manage the implementation of regulatory projects and change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6585DC7" w14:textId="5C8E21CC" w:rsidR="00ED0B65" w:rsidRDefault="00ED0B65" w:rsidP="00E14C28">
            <w:pPr>
              <w:rPr>
                <w:rFonts w:ascii="DINRoundOT-Medium" w:hAnsi="DINRoundOT-Medium" w:cs="DINRoundOT-Medium"/>
                <w:sz w:val="6"/>
                <w:szCs w:val="16"/>
                <w:highlight w:val="yellow"/>
              </w:rPr>
            </w:pPr>
          </w:p>
          <w:p w14:paraId="53B38472" w14:textId="77777777" w:rsidR="001F7FBA" w:rsidRPr="008765AC" w:rsidRDefault="001F7FBA" w:rsidP="00E14C28">
            <w:pPr>
              <w:rPr>
                <w:rFonts w:ascii="DINRoundOT-Medium" w:hAnsi="DINRoundOT-Medium" w:cs="DINRoundOT-Medium"/>
                <w:sz w:val="6"/>
                <w:szCs w:val="16"/>
                <w:highlight w:val="yellow"/>
              </w:rPr>
            </w:pPr>
          </w:p>
          <w:p w14:paraId="17127AD4" w14:textId="77777777" w:rsidR="00ED0B65" w:rsidRPr="00B92094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Role Dimension:</w:t>
            </w:r>
          </w:p>
          <w:p w14:paraId="0523BCFB" w14:textId="048327B1" w:rsidR="009A4C28" w:rsidRPr="00B92094" w:rsidRDefault="009A4C28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Responsible for central document</w:t>
            </w:r>
            <w:r w:rsidR="00760FD3">
              <w:rPr>
                <w:rFonts w:ascii="DINRoundOT-Medium" w:hAnsi="DINRoundOT-Medium" w:cs="DINRoundOT-Medium"/>
                <w:sz w:val="16"/>
                <w:szCs w:val="16"/>
              </w:rPr>
              <w:t>ation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store detailing and tracking </w:t>
            </w:r>
            <w:r w:rsidR="00760FD3">
              <w:rPr>
                <w:rFonts w:ascii="DINRoundOT-Medium" w:hAnsi="DINRoundOT-Medium" w:cs="DINRoundOT-Medium"/>
                <w:sz w:val="16"/>
                <w:szCs w:val="16"/>
              </w:rPr>
              <w:t xml:space="preserve">all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actions taken.</w:t>
            </w:r>
          </w:p>
          <w:p w14:paraId="60D4A1A7" w14:textId="78E35546" w:rsidR="004C589C" w:rsidRPr="00297D40" w:rsidRDefault="004C589C" w:rsidP="00297D40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All </w:t>
            </w:r>
            <w:r w:rsidR="00C02A2C">
              <w:rPr>
                <w:rFonts w:ascii="DINRoundOT-Medium" w:hAnsi="DINRoundOT-Medium" w:cs="DINRoundOT-Medium"/>
                <w:sz w:val="16"/>
                <w:szCs w:val="16"/>
              </w:rPr>
              <w:t xml:space="preserve">CR </w:t>
            </w: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>channels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 and touch points</w:t>
            </w: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inc.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contact centre,</w:t>
            </w:r>
            <w:r w:rsidRP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online</w:t>
            </w:r>
            <w:r w:rsidRPr="00297D40">
              <w:rPr>
                <w:rFonts w:ascii="DINRoundOT-Medium" w:hAnsi="DINRoundOT-Medium" w:cs="DINRoundOT-Medium"/>
                <w:sz w:val="16"/>
                <w:szCs w:val="16"/>
              </w:rPr>
              <w:t>, webchat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etc.</w:t>
            </w:r>
          </w:p>
          <w:p w14:paraId="3EE1655E" w14:textId="6A436418" w:rsidR="006E4F00" w:rsidRDefault="006E4F00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Activities carried out both in-house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by RAC,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applicable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externally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by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business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partners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89F244D" w14:textId="77777777" w:rsidR="00ED0B65" w:rsidRPr="00D411B4" w:rsidRDefault="00ED0B65" w:rsidP="00E14C28">
            <w:pPr>
              <w:rPr>
                <w:rFonts w:ascii="DINRoundOT-Medium" w:hAnsi="DINRoundOT-Medium" w:cs="DINRoundOT-Medium"/>
                <w:sz w:val="10"/>
                <w:szCs w:val="16"/>
              </w:rPr>
            </w:pPr>
          </w:p>
          <w:p w14:paraId="3C409D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Reports to: </w:t>
            </w:r>
          </w:p>
          <w:p w14:paraId="15E15772" w14:textId="15119274" w:rsidR="00ED0B65" w:rsidRPr="0082199D" w:rsidRDefault="00726656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Head of Product and Consumer Duty</w:t>
            </w:r>
          </w:p>
          <w:p w14:paraId="00E46A6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5D3083F" w14:textId="77777777" w:rsidR="00ED0B65" w:rsidRPr="00035610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Relationships</w:t>
            </w:r>
          </w:p>
          <w:p w14:paraId="1BF04B61" w14:textId="444B5245" w:rsidR="00ED0B65" w:rsidRPr="0003561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Internal:</w:t>
            </w:r>
            <w:r w:rsidR="00172F18"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RAC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CR Exec and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SLT, </w:t>
            </w:r>
            <w:r w:rsidR="00F93909" w:rsidRPr="00035610">
              <w:rPr>
                <w:rFonts w:ascii="DINRoundOT-Medium" w:hAnsi="DINRoundOT-Medium" w:cs="DINRoundOT-Medium"/>
                <w:sz w:val="16"/>
                <w:szCs w:val="16"/>
              </w:rPr>
              <w:t>marketing, legal, compliance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>, IT</w:t>
            </w:r>
            <w:r w:rsidR="00295C94" w:rsidRPr="00035610">
              <w:rPr>
                <w:rFonts w:ascii="DINRoundOT-Medium" w:hAnsi="DINRoundOT-Medium" w:cs="DINRoundOT-Medium"/>
                <w:sz w:val="16"/>
                <w:szCs w:val="16"/>
              </w:rPr>
              <w:t>, finance</w:t>
            </w:r>
            <w:r w:rsidR="00035610" w:rsidRPr="00035610">
              <w:rPr>
                <w:rFonts w:ascii="DINRoundOT-Medium" w:hAnsi="DINRoundOT-Medium" w:cs="DINRoundOT-Medium"/>
                <w:sz w:val="16"/>
                <w:szCs w:val="16"/>
              </w:rPr>
              <w:t>, pricing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, operations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plus other divisions where required.</w:t>
            </w:r>
          </w:p>
          <w:p w14:paraId="1AED13AF" w14:textId="77777777" w:rsidR="00053DB9" w:rsidRPr="008765AC" w:rsidRDefault="00053DB9" w:rsidP="00E14C28">
            <w:pPr>
              <w:rPr>
                <w:rFonts w:ascii="DINRoundOT-Medium" w:hAnsi="DINRoundOT-Medium" w:cs="DINRoundOT-Medium"/>
                <w:sz w:val="10"/>
                <w:szCs w:val="16"/>
                <w:highlight w:val="yellow"/>
              </w:rPr>
            </w:pPr>
          </w:p>
          <w:p w14:paraId="1D0FE4C2" w14:textId="0330F7EC" w:rsidR="00ED0B65" w:rsidRDefault="00ED0B65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External: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Various RAC customers, partners and distributors</w:t>
            </w:r>
          </w:p>
          <w:p w14:paraId="558C75C2" w14:textId="77777777" w:rsidR="00D82833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BA605F9" w14:textId="77777777" w:rsidR="00D82833" w:rsidRPr="00D82833" w:rsidRDefault="00D82833" w:rsidP="00D82833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D8283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Committees / Forum Memberships:</w:t>
            </w:r>
          </w:p>
          <w:p w14:paraId="4FDB9527" w14:textId="64DEB3F2" w:rsidR="00D82833" w:rsidRPr="00472249" w:rsidRDefault="00D03A54" w:rsidP="00AB7105">
            <w:pPr>
              <w:pStyle w:val="NoSpacing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Pricing and Propositions </w:t>
            </w:r>
            <w:proofErr w:type="gramStart"/>
            <w:r>
              <w:rPr>
                <w:rFonts w:ascii="DINRoundOT-Medium" w:hAnsi="DINRoundOT-Medium" w:cs="DINRoundOT-Medium"/>
                <w:sz w:val="16"/>
                <w:szCs w:val="16"/>
              </w:rPr>
              <w:t>Forum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>;  Breakdown</w:t>
            </w:r>
            <w:proofErr w:type="gramEnd"/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 Customer Committee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; 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>Attend various key governance committees and prepare documentation as and when required.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18CFAB3" w14:textId="77777777" w:rsidR="00726656" w:rsidRDefault="00A91E43" w:rsidP="00AB7105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Responsible for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 xml:space="preserve"> the i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mplement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>ation of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any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new legislation and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ongoing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amendments to existing regulations,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within the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CR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Division,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which may involve system or process changes. </w:t>
            </w:r>
            <w:proofErr w:type="gramStart"/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In particular</w:t>
            </w:r>
            <w:r w:rsidR="00D018E3">
              <w:rPr>
                <w:rFonts w:ascii="DINRoundOT-Medium" w:hAnsi="DINRoundOT-Medium" w:cs="DINRoundOT-Medium"/>
                <w:sz w:val="16"/>
                <w:szCs w:val="16"/>
              </w:rPr>
              <w:t>,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playing</w:t>
            </w:r>
            <w:proofErr w:type="gramEnd"/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a pivotal role </w:t>
            </w:r>
            <w:r w:rsidR="00D018E3">
              <w:rPr>
                <w:rFonts w:ascii="DINRoundOT-Medium" w:hAnsi="DINRoundOT-Medium" w:cs="DINRoundOT-Medium"/>
                <w:sz w:val="16"/>
                <w:szCs w:val="16"/>
              </w:rPr>
              <w:t xml:space="preserve">and ongoing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review of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Consumer Duty</w:t>
            </w:r>
            <w:r w:rsidR="0044313A">
              <w:rPr>
                <w:rFonts w:ascii="DINRoundOT-Medium" w:hAnsi="DINRoundOT-Medium" w:cs="DINRoundOT-Medium"/>
                <w:sz w:val="16"/>
                <w:szCs w:val="16"/>
              </w:rPr>
              <w:t xml:space="preserve"> obligations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4B1A6F3D" w14:textId="0DEA3C9A" w:rsidR="005772A6" w:rsidRPr="00AB7105" w:rsidRDefault="005772A6" w:rsidP="00AB7105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Provid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es 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guidance and advice to business stakeholders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 on regulatory aspects</w:t>
            </w:r>
            <w:r w:rsidR="0044313A" w:rsidRPr="00AB7105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D426345" w14:textId="12A99265" w:rsidR="005772A6" w:rsidRDefault="0072665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O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versight of all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CR 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>c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ompliance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documentation around changes and any risks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and 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>ensur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>es the timely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 xml:space="preserve"> completion of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regulatory actions coming out of audits, second line monitoring</w:t>
            </w:r>
            <w:r w:rsidR="00C02A2C"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committees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>, relevant to the Business Unit and where applicable, wider RAC.</w:t>
            </w:r>
          </w:p>
          <w:p w14:paraId="11DFF875" w14:textId="1836F23F" w:rsidR="005772A6" w:rsidRDefault="0013279B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Conduit for effective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communications between second line compliance and business unit. </w:t>
            </w:r>
          </w:p>
          <w:p w14:paraId="6D98A495" w14:textId="474E66DE" w:rsidR="003A5C9A" w:rsidRDefault="0013279B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Owns the d</w:t>
            </w:r>
            <w:r w:rsidR="0037245B">
              <w:rPr>
                <w:rFonts w:ascii="DINRoundOT-Medium" w:hAnsi="DINRoundOT-Medium" w:cs="DINRoundOT-Medium"/>
                <w:sz w:val="16"/>
                <w:szCs w:val="16"/>
              </w:rPr>
              <w:t xml:space="preserve">ocumentation </w:t>
            </w:r>
            <w:r w:rsidR="006B5823">
              <w:rPr>
                <w:rFonts w:ascii="DINRoundOT-Medium" w:hAnsi="DINRoundOT-Medium" w:cs="DINRoundOT-Medium"/>
                <w:sz w:val="16"/>
                <w:szCs w:val="16"/>
              </w:rPr>
              <w:t xml:space="preserve">of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the </w:t>
            </w:r>
            <w:r w:rsidR="000F648A">
              <w:rPr>
                <w:rFonts w:ascii="DINRoundOT-Medium" w:hAnsi="DINRoundOT-Medium" w:cs="DINRoundOT-Medium"/>
                <w:sz w:val="16"/>
                <w:szCs w:val="16"/>
              </w:rPr>
              <w:t xml:space="preserve">first line </w:t>
            </w:r>
            <w:r w:rsidR="0037245B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nsurance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g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overnance framework, ensuring all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products,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>propositions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 and pricing decisions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meet (and can be evidenced as such)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FCA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regulatory requirements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&amp;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deliver good outcomes for </w:t>
            </w:r>
            <w:r w:rsidR="003A5C9A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customers </w:t>
            </w:r>
          </w:p>
          <w:p w14:paraId="2DB65B02" w14:textId="704CDB3B" w:rsidR="00726656" w:rsidRDefault="0072665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Own and manage the Pricing and Propositions (P&amp;P) Forum. Pulling the required decks, support the business in change activity, documenting outcomes and provided the audit trail. </w:t>
            </w:r>
          </w:p>
          <w:p w14:paraId="77A0BAED" w14:textId="593999C0" w:rsidR="00C02A2C" w:rsidRDefault="00C02A2C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Lead the BCC forum, ensuring documented packs are ready distributed, minutes are recorded and </w:t>
            </w:r>
            <w:proofErr w:type="gramStart"/>
            <w:r>
              <w:rPr>
                <w:rFonts w:ascii="DINRoundOT-Medium" w:hAnsi="DINRoundOT-Medium" w:cs="DINRoundOT-Medium"/>
                <w:sz w:val="16"/>
                <w:szCs w:val="16"/>
              </w:rPr>
              <w:t>sent</w:t>
            </w:r>
            <w:proofErr w:type="gramEnd"/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 actions are tracked and documented until completion. </w:t>
            </w:r>
          </w:p>
          <w:p w14:paraId="649C98E9" w14:textId="6F6B7E1F" w:rsidR="00C02A2C" w:rsidRDefault="00C02A2C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Feed into Exec BCC with summary of BCC </w:t>
            </w:r>
            <w:r w:rsidR="008901FD">
              <w:rPr>
                <w:rFonts w:ascii="DINRoundOT-Medium" w:hAnsi="DINRoundOT-Medium" w:cs="DINRoundOT-Medium"/>
                <w:sz w:val="16"/>
                <w:szCs w:val="16"/>
              </w:rPr>
              <w:t>topics and actions in timely manner</w:t>
            </w:r>
          </w:p>
          <w:p w14:paraId="5881A21A" w14:textId="0E61FAB2" w:rsidR="0037524A" w:rsidRPr="00726656" w:rsidRDefault="0013279B" w:rsidP="00C02A2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  <w:highlight w:val="yellow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Provides insight to influence change, continuous improvement and unfailing robust compliance </w:t>
            </w:r>
          </w:p>
          <w:p w14:paraId="00048DCF" w14:textId="69E49D87" w:rsidR="0037524A" w:rsidRPr="0037524A" w:rsidRDefault="00AB7105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Implements and m</w:t>
            </w:r>
            <w:r w:rsidR="00A875AB">
              <w:rPr>
                <w:rFonts w:ascii="DINRoundOT-Medium" w:hAnsi="DINRoundOT-Medium" w:cs="DINRoundOT-Medium"/>
                <w:sz w:val="16"/>
                <w:szCs w:val="16"/>
              </w:rPr>
              <w:t xml:space="preserve">aintain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the </w:t>
            </w:r>
            <w:r w:rsidR="00A875AB">
              <w:rPr>
                <w:rFonts w:ascii="DINRoundOT-Medium" w:hAnsi="DINRoundOT-Medium" w:cs="DINRoundOT-Medium"/>
                <w:sz w:val="16"/>
                <w:szCs w:val="16"/>
              </w:rPr>
              <w:t xml:space="preserve">effective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management and </w:t>
            </w:r>
            <w:r w:rsidR="00A875AB">
              <w:rPr>
                <w:rFonts w:ascii="DINRoundOT-Medium" w:hAnsi="DINRoundOT-Medium" w:cs="DINRoundOT-Medium"/>
                <w:sz w:val="16"/>
                <w:szCs w:val="16"/>
              </w:rPr>
              <w:t xml:space="preserve">oversight of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all customer documentation (both product and marketing documents).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Support the Senior Product Manager)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>the documentation approval process, ensuring all documents are approved prior to distribution to customers, and reviewed on an ongoing basis.</w:t>
            </w:r>
          </w:p>
          <w:p w14:paraId="3FBF2464" w14:textId="6B22E120" w:rsidR="0037524A" w:rsidRDefault="00726656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Conduct audits and checks to ensure effective controls are in place for</w:t>
            </w:r>
            <w:r w:rsidR="006A1D18">
              <w:rPr>
                <w:rFonts w:ascii="DINRoundOT-Medium" w:hAnsi="DINRoundOT-Medium" w:cs="DINRoundOT-Medium"/>
                <w:sz w:val="16"/>
                <w:szCs w:val="16"/>
              </w:rPr>
              <w:t xml:space="preserve"> oversight of the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>end-to-end online customer journey</w:t>
            </w:r>
            <w:r w:rsidR="0037524A"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="00DD5B09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37524A">
              <w:rPr>
                <w:rFonts w:ascii="DINRoundOT-Medium" w:hAnsi="DINRoundOT-Medium" w:cs="DINRoundOT-Medium"/>
                <w:sz w:val="16"/>
                <w:szCs w:val="16"/>
              </w:rPr>
              <w:t>for all products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4081C">
              <w:rPr>
                <w:rFonts w:ascii="DINRoundOT-Medium" w:hAnsi="DINRoundOT-Medium" w:cs="DINRoundOT-Medium"/>
                <w:sz w:val="16"/>
                <w:szCs w:val="16"/>
              </w:rPr>
              <w:t>to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 ensure our journeys meet regulatory requirements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6CF9924" w14:textId="625BB332" w:rsidR="00ED0B65" w:rsidRDefault="00726656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Maintains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 the effective management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of documentation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 and oversight </w:t>
            </w:r>
            <w:r w:rsidR="00BA50DF">
              <w:rPr>
                <w:rFonts w:ascii="DINRoundOT-Medium" w:hAnsi="DINRoundOT-Medium" w:cs="DINRoundOT-Medium"/>
                <w:sz w:val="16"/>
                <w:szCs w:val="16"/>
              </w:rPr>
              <w:t>of</w:t>
            </w:r>
            <w:r w:rsidR="00CB0697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the product development and approval process, ensuring products are designed to meet the needs of target customers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1EC7927" w14:textId="17586997" w:rsidR="00D82833" w:rsidRPr="00D4081C" w:rsidRDefault="00D82833" w:rsidP="00AB7105">
            <w:pPr>
              <w:pStyle w:val="NoSpacing"/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82AC59E" w14:textId="2FDF5FE3" w:rsidR="00FF5FA5" w:rsidRPr="00035610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Knowledge</w:t>
            </w:r>
          </w:p>
          <w:p w14:paraId="6E7C968C" w14:textId="2883C147" w:rsidR="00035610" w:rsidRPr="00CD718B" w:rsidRDefault="00035610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Strong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knowledge of general insurance regulatory principles and practices, including</w:t>
            </w:r>
            <w:r w:rsidR="00D82833">
              <w:rPr>
                <w:rFonts w:ascii="DINRoundOT-Medium" w:hAnsi="DINRoundOT-Medium" w:cs="DINRoundOT-Medium"/>
                <w:bCs/>
                <w:sz w:val="16"/>
                <w:szCs w:val="16"/>
              </w:rPr>
              <w:t>, but not limited to,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7365F5">
              <w:rPr>
                <w:rFonts w:ascii="DINRoundOT-Medium" w:hAnsi="DINRoundOT-Medium" w:cs="DINRoundOT-Medium"/>
                <w:bCs/>
                <w:sz w:val="16"/>
                <w:szCs w:val="16"/>
              </w:rPr>
              <w:t>Fair Value, Pricing Practices</w:t>
            </w:r>
            <w:r w:rsidR="005772A6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101E03">
              <w:rPr>
                <w:rFonts w:ascii="DINRoundOT-Medium" w:hAnsi="DINRoundOT-Medium" w:cs="DINRoundOT-Medium"/>
                <w:bCs/>
                <w:sz w:val="16"/>
                <w:szCs w:val="16"/>
              </w:rPr>
              <w:t>and Consumer Duty.</w:t>
            </w:r>
          </w:p>
          <w:p w14:paraId="703F1D4B" w14:textId="35D77822" w:rsidR="00EA093D" w:rsidRDefault="00EA093D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understanding of personal lines insurance products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, operating models and trading dynamics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2628859F" w14:textId="15F40D41" w:rsidR="00AB7105" w:rsidRPr="00CD718B" w:rsidRDefault="00AB710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trong awareness of key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competitor product and proposition 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>developments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, market trends and upcoming regulatory priorities 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>that may impact RAC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’s propositions.</w:t>
            </w:r>
          </w:p>
          <w:p w14:paraId="172B7737" w14:textId="345AA879" w:rsidR="00ED0B65" w:rsidRPr="00CD718B" w:rsidRDefault="00ED0B65" w:rsidP="00E14C28">
            <w:pPr>
              <w:rPr>
                <w:rFonts w:ascii="DINRoundOT-Medium" w:hAnsi="DINRoundOT-Medium" w:cs="DINRoundOT-Medium"/>
                <w:sz w:val="12"/>
                <w:szCs w:val="16"/>
              </w:rPr>
            </w:pPr>
          </w:p>
          <w:p w14:paraId="14FE07B2" w14:textId="6D0B3EC0" w:rsidR="00FF5FA5" w:rsidRPr="00CD718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Experience</w:t>
            </w:r>
          </w:p>
          <w:p w14:paraId="6A54C6E1" w14:textId="3BE89C30" w:rsidR="00FF5FA5" w:rsidRDefault="00F9390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>Relevant experience gained from working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within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financial services, ideally with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a personal lines broker and / or insurer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2C408195" w14:textId="65BCA07F" w:rsidR="00CD718B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Cross functional working within a large organisation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4AC026B4" w14:textId="106617C8" w:rsidR="00F86B27" w:rsidRPr="00F86B27" w:rsidRDefault="00F86B27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>Deliver at pace in a high-pressure environment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5496B34B" w14:textId="0A0F963A" w:rsidR="00FF5FA5" w:rsidRDefault="00FF5FA5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1302D3B7" w14:textId="77777777" w:rsidR="00CD718B" w:rsidRPr="00B31DB4" w:rsidRDefault="00CD718B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54C35499" w14:textId="1D542BF6" w:rsidR="00FF5FA5" w:rsidRPr="00C4567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b/>
                <w:sz w:val="16"/>
                <w:szCs w:val="16"/>
              </w:rPr>
              <w:t>Skills</w:t>
            </w:r>
          </w:p>
          <w:p w14:paraId="506D9980" w14:textId="16C93907" w:rsidR="00035610" w:rsidRDefault="00035610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Highly organised</w:t>
            </w:r>
          </w:p>
          <w:p w14:paraId="24E028C5" w14:textId="77777777" w:rsidR="002B0A6A" w:rsidRPr="009C5C23" w:rsidRDefault="002B0A6A" w:rsidP="002B0A6A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Att</w:t>
            </w: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ntion to detail</w:t>
            </w:r>
          </w:p>
          <w:p w14:paraId="668CDBD2" w14:textId="5D77D539" w:rsidR="00FF5FA5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Stakeholder</w:t>
            </w:r>
            <w:r w:rsidR="00FF5FA5" w:rsidRPr="00C4567B">
              <w:rPr>
                <w:rFonts w:ascii="DINRoundOT-Medium" w:hAnsi="DINRoundOT-Medium" w:cs="DINRoundOT-Medium"/>
                <w:sz w:val="16"/>
                <w:szCs w:val="16"/>
              </w:rPr>
              <w:t xml:space="preserve"> management</w:t>
            </w:r>
          </w:p>
          <w:p w14:paraId="70551982" w14:textId="33D412C4" w:rsidR="00547092" w:rsidRPr="00C4567B" w:rsidRDefault="00547092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Good negotiator</w:t>
            </w:r>
          </w:p>
          <w:p w14:paraId="11440A3A" w14:textId="74F94841" w:rsidR="00CD718B" w:rsidRPr="00C4567B" w:rsidRDefault="00FF5FA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Project management</w:t>
            </w:r>
          </w:p>
          <w:p w14:paraId="1A6A9A1F" w14:textId="5D97330D" w:rsidR="009C5C23" w:rsidRDefault="00053DB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Creative</w:t>
            </w:r>
            <w:r w:rsidR="009C5C23">
              <w:rPr>
                <w:rFonts w:ascii="DINRoundOT-Medium" w:hAnsi="DINRoundOT-Medium" w:cs="DINRoundOT-Medium"/>
                <w:sz w:val="16"/>
                <w:szCs w:val="16"/>
              </w:rPr>
              <w:t xml:space="preserve"> &amp; proactive</w:t>
            </w:r>
          </w:p>
          <w:p w14:paraId="1E6C09E7" w14:textId="64A972B3" w:rsidR="00596C50" w:rsidRDefault="00596C50" w:rsidP="00596C5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 understanding</w:t>
            </w:r>
          </w:p>
          <w:p w14:paraId="79892D47" w14:textId="77777777" w:rsidR="00ED0B65" w:rsidRPr="00596C50" w:rsidRDefault="00ED0B65" w:rsidP="00596C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E9AF4C1" w14:textId="77777777" w:rsidR="00ED0B65" w:rsidRPr="00CD718B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Qualifications/FSA:</w:t>
            </w:r>
          </w:p>
          <w:p w14:paraId="0284582C" w14:textId="6C5A0F3A" w:rsidR="00ED0B65" w:rsidRPr="00B31DB4" w:rsidRDefault="007E67F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Relevant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Compliance or 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General </w:t>
            </w:r>
            <w:r w:rsidR="00106668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nsurance qualifications 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>(</w:t>
            </w:r>
            <w:r w:rsidR="00E81F34" w:rsidRPr="00126ECC">
              <w:rPr>
                <w:rFonts w:ascii="DINRoundOT-Medium" w:hAnsi="DINRoundOT-Medium" w:cs="DINRoundOT-Medium"/>
                <w:sz w:val="16"/>
                <w:szCs w:val="16"/>
              </w:rPr>
              <w:t>e.g.,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 xml:space="preserve"> CII) desirable but not essential</w:t>
            </w:r>
          </w:p>
        </w:tc>
        <w:tc>
          <w:tcPr>
            <w:tcW w:w="1858" w:type="dxa"/>
            <w:shd w:val="clear" w:color="auto" w:fill="auto"/>
          </w:tcPr>
          <w:p w14:paraId="301B0603" w14:textId="77777777" w:rsidR="00964D26" w:rsidRPr="00A528EF" w:rsidRDefault="00964D26" w:rsidP="00964D26">
            <w:pPr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  <w:t>Key Competencies</w:t>
            </w:r>
          </w:p>
          <w:p w14:paraId="17C27DBE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Achievement Drive (L3)</w:t>
            </w:r>
          </w:p>
          <w:p w14:paraId="1B5E9949" w14:textId="33E635E3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Building Relationships (L</w:t>
            </w:r>
            <w:r w:rsidR="0063713D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172B4AA5" w14:textId="4DB542C8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Judgment and Decision Making (L</w:t>
            </w:r>
            <w:r w:rsidR="0013279B" w:rsidRPr="00AB7105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72DB51D9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Commercial Awareness (L4)</w:t>
            </w:r>
          </w:p>
          <w:p w14:paraId="62DFF957" w14:textId="6A3ADAE8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Continuous Improvement (L</w:t>
            </w:r>
            <w:r w:rsidR="0013279B" w:rsidRPr="00AB7105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456D5872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Developing Self and Others (L3)</w:t>
            </w:r>
          </w:p>
          <w:p w14:paraId="4A092862" w14:textId="1485EA2C" w:rsidR="00964D26" w:rsidRPr="00FB2054" w:rsidRDefault="00964D26" w:rsidP="00FB2054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Interpersonal &amp; Influencing Skills (L3)</w:t>
            </w:r>
          </w:p>
          <w:p w14:paraId="5C5F05D3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Customer Focus (L5)</w:t>
            </w:r>
          </w:p>
          <w:p w14:paraId="446F61C5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Leading Change (L3)</w:t>
            </w:r>
          </w:p>
          <w:p w14:paraId="00068E8C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Team Working (L3)</w:t>
            </w:r>
          </w:p>
          <w:p w14:paraId="45048A3C" w14:textId="77777777" w:rsidR="00ED0B65" w:rsidRPr="00B71631" w:rsidRDefault="00ED0B65" w:rsidP="00E14C28">
            <w:pPr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4B5CCDF1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255797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>Values</w:t>
            </w:r>
          </w:p>
          <w:p w14:paraId="64214E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</w:p>
          <w:p w14:paraId="6CC7AC28" w14:textId="5C865C77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Handle it Together</w:t>
            </w:r>
          </w:p>
          <w:p w14:paraId="68D3180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54EF123" w14:textId="52D4FBAD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Exceptional Service</w:t>
            </w:r>
          </w:p>
          <w:p w14:paraId="5C564D81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E84838" w14:textId="651C5C4E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Raise the Bar</w:t>
            </w:r>
          </w:p>
          <w:p w14:paraId="651721B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43769A31" w14:textId="43331F34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Own it</w:t>
            </w:r>
          </w:p>
          <w:p w14:paraId="1F6FFB2B" w14:textId="18A8BCC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</w:tr>
    </w:tbl>
    <w:p w14:paraId="37E59001" w14:textId="2AA3B4D7" w:rsidR="00AB7105" w:rsidRPr="00AB7105" w:rsidRDefault="00AB7105" w:rsidP="00AB7105">
      <w:pPr>
        <w:tabs>
          <w:tab w:val="left" w:pos="1160"/>
        </w:tabs>
      </w:pPr>
    </w:p>
    <w:sectPr w:rsidR="00AB7105" w:rsidRPr="00AB7105" w:rsidSect="00AB71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7244" w14:textId="77777777" w:rsidR="009B108E" w:rsidRDefault="009B108E" w:rsidP="00AB7105">
      <w:r>
        <w:separator/>
      </w:r>
    </w:p>
  </w:endnote>
  <w:endnote w:type="continuationSeparator" w:id="0">
    <w:p w14:paraId="6AF2A7F8" w14:textId="77777777" w:rsidR="009B108E" w:rsidRDefault="009B108E" w:rsidP="00A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charset w:val="00"/>
    <w:family w:val="swiss"/>
    <w:pitch w:val="variable"/>
    <w:sig w:usb0="800000AF" w:usb1="4000207B" w:usb2="00000008" w:usb3="00000000" w:csb0="00000001" w:csb1="00000000"/>
  </w:font>
  <w:font w:name="DIN Round OT">
    <w:altName w:val="Calibri"/>
    <w:charset w:val="00"/>
    <w:family w:val="swiss"/>
    <w:pitch w:val="variable"/>
    <w:sig w:usb0="A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FEC9" w14:textId="77777777" w:rsidR="009B108E" w:rsidRDefault="009B108E" w:rsidP="00AB7105">
      <w:r>
        <w:separator/>
      </w:r>
    </w:p>
  </w:footnote>
  <w:footnote w:type="continuationSeparator" w:id="0">
    <w:p w14:paraId="49E4A7B4" w14:textId="77777777" w:rsidR="009B108E" w:rsidRDefault="009B108E" w:rsidP="00A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93"/>
    <w:multiLevelType w:val="hybridMultilevel"/>
    <w:tmpl w:val="34EA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4CBA"/>
    <w:multiLevelType w:val="hybridMultilevel"/>
    <w:tmpl w:val="73D0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42"/>
    <w:multiLevelType w:val="hybridMultilevel"/>
    <w:tmpl w:val="404C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C1"/>
    <w:multiLevelType w:val="hybridMultilevel"/>
    <w:tmpl w:val="67D8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E74B7"/>
    <w:multiLevelType w:val="hybridMultilevel"/>
    <w:tmpl w:val="DEC83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C61C2"/>
    <w:multiLevelType w:val="hybridMultilevel"/>
    <w:tmpl w:val="18AE1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2E1"/>
    <w:multiLevelType w:val="hybridMultilevel"/>
    <w:tmpl w:val="8EF6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97E9B"/>
    <w:multiLevelType w:val="hybridMultilevel"/>
    <w:tmpl w:val="CB34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5D60"/>
    <w:multiLevelType w:val="hybridMultilevel"/>
    <w:tmpl w:val="E264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185230">
    <w:abstractNumId w:val="5"/>
  </w:num>
  <w:num w:numId="2" w16cid:durableId="1135298214">
    <w:abstractNumId w:val="0"/>
  </w:num>
  <w:num w:numId="3" w16cid:durableId="589049571">
    <w:abstractNumId w:val="9"/>
  </w:num>
  <w:num w:numId="4" w16cid:durableId="1046830977">
    <w:abstractNumId w:val="4"/>
  </w:num>
  <w:num w:numId="5" w16cid:durableId="494031519">
    <w:abstractNumId w:val="10"/>
  </w:num>
  <w:num w:numId="6" w16cid:durableId="1886870925">
    <w:abstractNumId w:val="8"/>
  </w:num>
  <w:num w:numId="7" w16cid:durableId="848376685">
    <w:abstractNumId w:val="7"/>
  </w:num>
  <w:num w:numId="8" w16cid:durableId="2044472815">
    <w:abstractNumId w:val="1"/>
  </w:num>
  <w:num w:numId="9" w16cid:durableId="248538154">
    <w:abstractNumId w:val="3"/>
  </w:num>
  <w:num w:numId="10" w16cid:durableId="1052845364">
    <w:abstractNumId w:val="6"/>
  </w:num>
  <w:num w:numId="11" w16cid:durableId="1572156728">
    <w:abstractNumId w:val="11"/>
  </w:num>
  <w:num w:numId="12" w16cid:durableId="1485123676">
    <w:abstractNumId w:val="12"/>
  </w:num>
  <w:num w:numId="13" w16cid:durableId="93409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5"/>
    <w:rsid w:val="00035610"/>
    <w:rsid w:val="00053DB9"/>
    <w:rsid w:val="000702AF"/>
    <w:rsid w:val="000713E2"/>
    <w:rsid w:val="00081E6E"/>
    <w:rsid w:val="000A57B0"/>
    <w:rsid w:val="000A7143"/>
    <w:rsid w:val="000E206D"/>
    <w:rsid w:val="000F648A"/>
    <w:rsid w:val="000F7802"/>
    <w:rsid w:val="00101E03"/>
    <w:rsid w:val="00106668"/>
    <w:rsid w:val="0011642C"/>
    <w:rsid w:val="0013279B"/>
    <w:rsid w:val="00167FB4"/>
    <w:rsid w:val="00172F18"/>
    <w:rsid w:val="00181B0D"/>
    <w:rsid w:val="001A5038"/>
    <w:rsid w:val="001B50EE"/>
    <w:rsid w:val="001D4F48"/>
    <w:rsid w:val="001E15A9"/>
    <w:rsid w:val="001F7FBA"/>
    <w:rsid w:val="002122EA"/>
    <w:rsid w:val="00214E97"/>
    <w:rsid w:val="00244970"/>
    <w:rsid w:val="00254ADD"/>
    <w:rsid w:val="00257638"/>
    <w:rsid w:val="00273805"/>
    <w:rsid w:val="00295C94"/>
    <w:rsid w:val="00297D40"/>
    <w:rsid w:val="002A219A"/>
    <w:rsid w:val="002B0A6A"/>
    <w:rsid w:val="002D7DD9"/>
    <w:rsid w:val="003260D9"/>
    <w:rsid w:val="00326F2B"/>
    <w:rsid w:val="0036281C"/>
    <w:rsid w:val="0037245B"/>
    <w:rsid w:val="0037524A"/>
    <w:rsid w:val="00395027"/>
    <w:rsid w:val="003A1152"/>
    <w:rsid w:val="003A5C9A"/>
    <w:rsid w:val="003C2F26"/>
    <w:rsid w:val="003D20B0"/>
    <w:rsid w:val="003F2E53"/>
    <w:rsid w:val="003F748E"/>
    <w:rsid w:val="004225A5"/>
    <w:rsid w:val="00435EC3"/>
    <w:rsid w:val="0044313A"/>
    <w:rsid w:val="00446A29"/>
    <w:rsid w:val="00455366"/>
    <w:rsid w:val="00470B91"/>
    <w:rsid w:val="00490596"/>
    <w:rsid w:val="0049064A"/>
    <w:rsid w:val="004C589C"/>
    <w:rsid w:val="004D01F1"/>
    <w:rsid w:val="004D67F5"/>
    <w:rsid w:val="004E4BAB"/>
    <w:rsid w:val="005205CD"/>
    <w:rsid w:val="00546F12"/>
    <w:rsid w:val="00547092"/>
    <w:rsid w:val="005529EF"/>
    <w:rsid w:val="00554FE6"/>
    <w:rsid w:val="005772A6"/>
    <w:rsid w:val="00596C50"/>
    <w:rsid w:val="005A1AA8"/>
    <w:rsid w:val="005D28A0"/>
    <w:rsid w:val="005E4EC3"/>
    <w:rsid w:val="005F3CA3"/>
    <w:rsid w:val="006030B7"/>
    <w:rsid w:val="00633970"/>
    <w:rsid w:val="0063713D"/>
    <w:rsid w:val="006461C8"/>
    <w:rsid w:val="006538B6"/>
    <w:rsid w:val="00664F16"/>
    <w:rsid w:val="00665511"/>
    <w:rsid w:val="00671A9B"/>
    <w:rsid w:val="0067240A"/>
    <w:rsid w:val="00692486"/>
    <w:rsid w:val="006A1AAE"/>
    <w:rsid w:val="006A1D18"/>
    <w:rsid w:val="006B043E"/>
    <w:rsid w:val="006B5823"/>
    <w:rsid w:val="006D3D5B"/>
    <w:rsid w:val="006E4F00"/>
    <w:rsid w:val="006F311C"/>
    <w:rsid w:val="006F3E40"/>
    <w:rsid w:val="00711A8B"/>
    <w:rsid w:val="00726620"/>
    <w:rsid w:val="00726656"/>
    <w:rsid w:val="00726E8C"/>
    <w:rsid w:val="00727517"/>
    <w:rsid w:val="007365F5"/>
    <w:rsid w:val="00760FD3"/>
    <w:rsid w:val="00785468"/>
    <w:rsid w:val="007958B5"/>
    <w:rsid w:val="007A4769"/>
    <w:rsid w:val="007A5F37"/>
    <w:rsid w:val="007B6D91"/>
    <w:rsid w:val="007C3200"/>
    <w:rsid w:val="007C33D6"/>
    <w:rsid w:val="007D7AE9"/>
    <w:rsid w:val="007E1795"/>
    <w:rsid w:val="007E58DA"/>
    <w:rsid w:val="007E67F5"/>
    <w:rsid w:val="007E7C8E"/>
    <w:rsid w:val="007F73C6"/>
    <w:rsid w:val="00802BFE"/>
    <w:rsid w:val="0082199D"/>
    <w:rsid w:val="0082437B"/>
    <w:rsid w:val="00827239"/>
    <w:rsid w:val="0083540A"/>
    <w:rsid w:val="0084641D"/>
    <w:rsid w:val="00854DCB"/>
    <w:rsid w:val="00861F9D"/>
    <w:rsid w:val="0087038F"/>
    <w:rsid w:val="008765AC"/>
    <w:rsid w:val="008820CC"/>
    <w:rsid w:val="00883F08"/>
    <w:rsid w:val="008901FD"/>
    <w:rsid w:val="008A7DB2"/>
    <w:rsid w:val="008C1442"/>
    <w:rsid w:val="008E5E34"/>
    <w:rsid w:val="008E780A"/>
    <w:rsid w:val="00921753"/>
    <w:rsid w:val="00964D26"/>
    <w:rsid w:val="00970BC1"/>
    <w:rsid w:val="009A044B"/>
    <w:rsid w:val="009A1305"/>
    <w:rsid w:val="009A4C28"/>
    <w:rsid w:val="009B108E"/>
    <w:rsid w:val="009B433A"/>
    <w:rsid w:val="009C0E76"/>
    <w:rsid w:val="009C5C23"/>
    <w:rsid w:val="009F165A"/>
    <w:rsid w:val="009F673C"/>
    <w:rsid w:val="00A22443"/>
    <w:rsid w:val="00A27794"/>
    <w:rsid w:val="00A50C82"/>
    <w:rsid w:val="00A56602"/>
    <w:rsid w:val="00A62A87"/>
    <w:rsid w:val="00A71AE9"/>
    <w:rsid w:val="00A807BC"/>
    <w:rsid w:val="00A865BB"/>
    <w:rsid w:val="00A875AB"/>
    <w:rsid w:val="00A90490"/>
    <w:rsid w:val="00A91E43"/>
    <w:rsid w:val="00AA6B11"/>
    <w:rsid w:val="00AA6F51"/>
    <w:rsid w:val="00AB0CB9"/>
    <w:rsid w:val="00AB626B"/>
    <w:rsid w:val="00AB7105"/>
    <w:rsid w:val="00AB75F6"/>
    <w:rsid w:val="00AD1F6D"/>
    <w:rsid w:val="00B04D1E"/>
    <w:rsid w:val="00B05387"/>
    <w:rsid w:val="00B11841"/>
    <w:rsid w:val="00B31DB4"/>
    <w:rsid w:val="00B715BE"/>
    <w:rsid w:val="00B71631"/>
    <w:rsid w:val="00B92094"/>
    <w:rsid w:val="00BA50DF"/>
    <w:rsid w:val="00BC1916"/>
    <w:rsid w:val="00BE012D"/>
    <w:rsid w:val="00C02A2C"/>
    <w:rsid w:val="00C05552"/>
    <w:rsid w:val="00C4567B"/>
    <w:rsid w:val="00CA67D0"/>
    <w:rsid w:val="00CB0697"/>
    <w:rsid w:val="00CC23FA"/>
    <w:rsid w:val="00CD718B"/>
    <w:rsid w:val="00CF0DA6"/>
    <w:rsid w:val="00CF1D56"/>
    <w:rsid w:val="00CF6A19"/>
    <w:rsid w:val="00D018E3"/>
    <w:rsid w:val="00D03A54"/>
    <w:rsid w:val="00D33118"/>
    <w:rsid w:val="00D4081C"/>
    <w:rsid w:val="00D411B4"/>
    <w:rsid w:val="00D528A7"/>
    <w:rsid w:val="00D61FA8"/>
    <w:rsid w:val="00D66067"/>
    <w:rsid w:val="00D7083E"/>
    <w:rsid w:val="00D82833"/>
    <w:rsid w:val="00D85FE8"/>
    <w:rsid w:val="00DA472F"/>
    <w:rsid w:val="00DB1FD6"/>
    <w:rsid w:val="00DD5B09"/>
    <w:rsid w:val="00E079A3"/>
    <w:rsid w:val="00E11CED"/>
    <w:rsid w:val="00E1302F"/>
    <w:rsid w:val="00E2400F"/>
    <w:rsid w:val="00E40B3C"/>
    <w:rsid w:val="00E4343B"/>
    <w:rsid w:val="00E45650"/>
    <w:rsid w:val="00E5342C"/>
    <w:rsid w:val="00E61B6C"/>
    <w:rsid w:val="00E700D8"/>
    <w:rsid w:val="00E72EC0"/>
    <w:rsid w:val="00E733BA"/>
    <w:rsid w:val="00E7563B"/>
    <w:rsid w:val="00E81F34"/>
    <w:rsid w:val="00E92734"/>
    <w:rsid w:val="00E972C0"/>
    <w:rsid w:val="00EA093D"/>
    <w:rsid w:val="00ED0B65"/>
    <w:rsid w:val="00EE1EB7"/>
    <w:rsid w:val="00F120F9"/>
    <w:rsid w:val="00F14BFE"/>
    <w:rsid w:val="00F402E7"/>
    <w:rsid w:val="00F50B84"/>
    <w:rsid w:val="00F534F9"/>
    <w:rsid w:val="00F75B58"/>
    <w:rsid w:val="00F86B27"/>
    <w:rsid w:val="00F87F13"/>
    <w:rsid w:val="00F93909"/>
    <w:rsid w:val="00FB0133"/>
    <w:rsid w:val="00FB2054"/>
    <w:rsid w:val="00FB2A28"/>
    <w:rsid w:val="00FB5770"/>
    <w:rsid w:val="00FB6948"/>
    <w:rsid w:val="00FC2B99"/>
    <w:rsid w:val="00FD53C3"/>
    <w:rsid w:val="00FE13EA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AC1FAF"/>
  <w15:chartTrackingRefBased/>
  <w15:docId w15:val="{D675CE8F-CA80-4A8D-8584-775B5A4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B65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0B65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  <w:style w:type="paragraph" w:styleId="NoSpacing">
    <w:name w:val="No Spacing"/>
    <w:uiPriority w:val="1"/>
    <w:qFormat/>
    <w:rsid w:val="00E9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1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88-7D76-40EA-BDAE-2CE7A28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Bruce</dc:creator>
  <cp:keywords/>
  <dc:description/>
  <cp:lastModifiedBy>Helen Smith</cp:lastModifiedBy>
  <cp:revision>2</cp:revision>
  <dcterms:created xsi:type="dcterms:W3CDTF">2025-07-07T12:59:00Z</dcterms:created>
  <dcterms:modified xsi:type="dcterms:W3CDTF">2025-07-07T12:59:00Z</dcterms:modified>
</cp:coreProperties>
</file>