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304"/>
        <w:gridCol w:w="2447"/>
        <w:gridCol w:w="2053"/>
        <w:gridCol w:w="1367"/>
        <w:gridCol w:w="1859"/>
        <w:gridCol w:w="2693"/>
      </w:tblGrid>
      <w:tr w:rsidR="001A6867" w:rsidRPr="0006099D" w14:paraId="292E03BC" w14:textId="77777777" w:rsidTr="00FA27E1">
        <w:tc>
          <w:tcPr>
            <w:tcW w:w="1728" w:type="dxa"/>
            <w:tcBorders>
              <w:top w:val="nil"/>
              <w:left w:val="nil"/>
              <w:bottom w:val="nil"/>
              <w:right w:val="nil"/>
            </w:tcBorders>
          </w:tcPr>
          <w:p w14:paraId="3D2AB8FC" w14:textId="77777777" w:rsidR="001A6867" w:rsidRPr="0006099D" w:rsidRDefault="001A6867" w:rsidP="00B47062">
            <w:pPr>
              <w:pStyle w:val="Title"/>
              <w:jc w:val="both"/>
              <w:rPr>
                <w:rFonts w:ascii="DIN Round OT" w:hAnsi="DIN Round OT" w:cs="DINRoundOT-Light"/>
                <w:sz w:val="20"/>
              </w:rPr>
            </w:pPr>
            <w:r w:rsidRPr="0006099D">
              <w:rPr>
                <w:rFonts w:ascii="DIN Round OT" w:hAnsi="DIN Round OT" w:cs="DINRoundOT-Light"/>
                <w:sz w:val="20"/>
              </w:rPr>
              <w:t>ROLE Title:</w:t>
            </w:r>
          </w:p>
        </w:tc>
        <w:tc>
          <w:tcPr>
            <w:tcW w:w="5751" w:type="dxa"/>
            <w:gridSpan w:val="2"/>
            <w:tcBorders>
              <w:top w:val="nil"/>
              <w:left w:val="nil"/>
              <w:bottom w:val="nil"/>
              <w:right w:val="nil"/>
            </w:tcBorders>
          </w:tcPr>
          <w:p w14:paraId="2B075FA9" w14:textId="05532077" w:rsidR="001A6867" w:rsidRPr="0006099D" w:rsidRDefault="00BE4EA9" w:rsidP="00F11E0E">
            <w:pPr>
              <w:pStyle w:val="Title"/>
              <w:jc w:val="left"/>
              <w:rPr>
                <w:rFonts w:ascii="DIN Round OT" w:hAnsi="DIN Round OT" w:cs="DINRoundOT-Light"/>
                <w:sz w:val="20"/>
              </w:rPr>
            </w:pPr>
            <w:r>
              <w:rPr>
                <w:rFonts w:ascii="DIN Round OT" w:hAnsi="DIN Round OT" w:cs="DINRoundOT-Light"/>
                <w:caps w:val="0"/>
                <w:kern w:val="0"/>
                <w:sz w:val="20"/>
                <w:lang w:eastAsia="en-US"/>
              </w:rPr>
              <w:t xml:space="preserve">Channel </w:t>
            </w:r>
            <w:r w:rsidR="00DF1618" w:rsidRPr="0006099D">
              <w:rPr>
                <w:rFonts w:ascii="DIN Round OT" w:hAnsi="DIN Round OT" w:cs="DINRoundOT-Light"/>
                <w:caps w:val="0"/>
                <w:kern w:val="0"/>
                <w:sz w:val="20"/>
                <w:lang w:eastAsia="en-US"/>
              </w:rPr>
              <w:t>Partnership Manager</w:t>
            </w:r>
          </w:p>
        </w:tc>
        <w:tc>
          <w:tcPr>
            <w:tcW w:w="3420" w:type="dxa"/>
            <w:gridSpan w:val="2"/>
            <w:tcBorders>
              <w:top w:val="nil"/>
              <w:left w:val="nil"/>
              <w:bottom w:val="nil"/>
              <w:right w:val="nil"/>
            </w:tcBorders>
          </w:tcPr>
          <w:p w14:paraId="54ED8E24" w14:textId="77777777" w:rsidR="001A6867" w:rsidRPr="0006099D" w:rsidRDefault="001A6867" w:rsidP="00B47062">
            <w:pPr>
              <w:pStyle w:val="Title"/>
              <w:jc w:val="both"/>
              <w:rPr>
                <w:rFonts w:ascii="DIN Round OT" w:hAnsi="DIN Round OT" w:cs="DINRoundOT-Light"/>
                <w:sz w:val="20"/>
              </w:rPr>
            </w:pPr>
            <w:r w:rsidRPr="0006099D">
              <w:rPr>
                <w:rFonts w:ascii="DIN Round OT" w:hAnsi="DIN Round OT" w:cs="DINRoundOT-Light"/>
                <w:sz w:val="20"/>
              </w:rPr>
              <w:t>DAte:</w:t>
            </w:r>
          </w:p>
        </w:tc>
        <w:tc>
          <w:tcPr>
            <w:tcW w:w="4552" w:type="dxa"/>
            <w:gridSpan w:val="2"/>
            <w:tcBorders>
              <w:top w:val="nil"/>
              <w:left w:val="nil"/>
              <w:bottom w:val="nil"/>
              <w:right w:val="nil"/>
            </w:tcBorders>
          </w:tcPr>
          <w:p w14:paraId="3872DA50" w14:textId="36D4106F" w:rsidR="001A6867" w:rsidRPr="0006099D" w:rsidRDefault="00AE1323" w:rsidP="003B36A6">
            <w:pPr>
              <w:pStyle w:val="Title"/>
              <w:jc w:val="left"/>
              <w:rPr>
                <w:rFonts w:ascii="DIN Round OT" w:hAnsi="DIN Round OT" w:cs="DINRoundOT-Light"/>
                <w:sz w:val="20"/>
              </w:rPr>
            </w:pPr>
            <w:r>
              <w:rPr>
                <w:rFonts w:ascii="DIN Round OT" w:hAnsi="DIN Round OT" w:cs="DINRoundOT-Light"/>
                <w:caps w:val="0"/>
                <w:kern w:val="0"/>
                <w:sz w:val="20"/>
                <w:lang w:eastAsia="en-US"/>
              </w:rPr>
              <w:t>March</w:t>
            </w:r>
            <w:r w:rsidR="00D477A3">
              <w:rPr>
                <w:rFonts w:ascii="DIN Round OT" w:hAnsi="DIN Round OT" w:cs="DINRoundOT-Light"/>
                <w:caps w:val="0"/>
                <w:kern w:val="0"/>
                <w:sz w:val="20"/>
                <w:lang w:eastAsia="en-US"/>
              </w:rPr>
              <w:t xml:space="preserve"> </w:t>
            </w:r>
            <w:r w:rsidR="00BC3216" w:rsidRPr="0006099D">
              <w:rPr>
                <w:rFonts w:ascii="DIN Round OT" w:hAnsi="DIN Round OT" w:cs="DINRoundOT-Light"/>
                <w:caps w:val="0"/>
                <w:kern w:val="0"/>
                <w:sz w:val="20"/>
                <w:lang w:eastAsia="en-US"/>
              </w:rPr>
              <w:t>202</w:t>
            </w:r>
            <w:r>
              <w:rPr>
                <w:rFonts w:ascii="DIN Round OT" w:hAnsi="DIN Round OT" w:cs="DINRoundOT-Light"/>
                <w:caps w:val="0"/>
                <w:kern w:val="0"/>
                <w:sz w:val="20"/>
                <w:lang w:eastAsia="en-US"/>
              </w:rPr>
              <w:t>4</w:t>
            </w:r>
          </w:p>
        </w:tc>
      </w:tr>
      <w:tr w:rsidR="001A6867" w:rsidRPr="0006099D" w14:paraId="7BF5CE50" w14:textId="77777777" w:rsidTr="00FA27E1">
        <w:tc>
          <w:tcPr>
            <w:tcW w:w="1728" w:type="dxa"/>
            <w:tcBorders>
              <w:top w:val="nil"/>
              <w:left w:val="nil"/>
              <w:bottom w:val="nil"/>
              <w:right w:val="nil"/>
            </w:tcBorders>
          </w:tcPr>
          <w:p w14:paraId="65520083" w14:textId="77777777" w:rsidR="001A6867" w:rsidRPr="0006099D" w:rsidRDefault="001A6867" w:rsidP="00B47062">
            <w:pPr>
              <w:pStyle w:val="Title"/>
              <w:jc w:val="both"/>
              <w:rPr>
                <w:rFonts w:ascii="DIN Round OT" w:hAnsi="DIN Round OT" w:cs="DINRoundOT-Light"/>
                <w:sz w:val="20"/>
              </w:rPr>
            </w:pPr>
            <w:r w:rsidRPr="0006099D">
              <w:rPr>
                <w:rFonts w:ascii="DIN Round OT" w:hAnsi="DIN Round OT" w:cs="DINRoundOT-Light"/>
                <w:sz w:val="20"/>
              </w:rPr>
              <w:t>ROLE Code:</w:t>
            </w:r>
          </w:p>
        </w:tc>
        <w:tc>
          <w:tcPr>
            <w:tcW w:w="5751" w:type="dxa"/>
            <w:gridSpan w:val="2"/>
            <w:tcBorders>
              <w:top w:val="nil"/>
              <w:left w:val="nil"/>
              <w:bottom w:val="nil"/>
              <w:right w:val="nil"/>
            </w:tcBorders>
          </w:tcPr>
          <w:p w14:paraId="15EA8ACB" w14:textId="721F7289" w:rsidR="001A6867" w:rsidRPr="0006099D" w:rsidRDefault="002F7434" w:rsidP="00B47062">
            <w:pPr>
              <w:pStyle w:val="Title"/>
              <w:jc w:val="both"/>
              <w:rPr>
                <w:rFonts w:ascii="DIN Round OT" w:hAnsi="DIN Round OT" w:cs="DINRoundOT-Light"/>
                <w:sz w:val="20"/>
              </w:rPr>
            </w:pPr>
            <w:r>
              <w:rPr>
                <w:rFonts w:ascii="DIN Round OT" w:hAnsi="DIN Round OT" w:cs="DINRoundOT-Light"/>
                <w:sz w:val="20"/>
              </w:rPr>
              <w:t xml:space="preserve">Grade </w:t>
            </w:r>
            <w:r w:rsidR="00AE1323">
              <w:rPr>
                <w:rFonts w:ascii="DIN Round OT" w:hAnsi="DIN Round OT" w:cs="DINRoundOT-Light"/>
                <w:sz w:val="20"/>
              </w:rPr>
              <w:t>D</w:t>
            </w:r>
          </w:p>
        </w:tc>
        <w:tc>
          <w:tcPr>
            <w:tcW w:w="3420" w:type="dxa"/>
            <w:gridSpan w:val="2"/>
            <w:tcBorders>
              <w:top w:val="nil"/>
              <w:left w:val="nil"/>
              <w:bottom w:val="nil"/>
              <w:right w:val="nil"/>
            </w:tcBorders>
          </w:tcPr>
          <w:p w14:paraId="61DB421F" w14:textId="77777777" w:rsidR="001A6867" w:rsidRPr="0006099D" w:rsidRDefault="001A6867" w:rsidP="00B47062">
            <w:pPr>
              <w:pStyle w:val="Title"/>
              <w:jc w:val="both"/>
              <w:rPr>
                <w:rFonts w:ascii="DIN Round OT" w:hAnsi="DIN Round OT" w:cs="DINRoundOT-Light"/>
                <w:sz w:val="20"/>
              </w:rPr>
            </w:pPr>
            <w:r w:rsidRPr="0006099D">
              <w:rPr>
                <w:rFonts w:ascii="DIN Round OT" w:hAnsi="DIN Round OT" w:cs="DINRoundOT-Light"/>
                <w:sz w:val="20"/>
              </w:rPr>
              <w:t>Business Unit:</w:t>
            </w:r>
          </w:p>
        </w:tc>
        <w:tc>
          <w:tcPr>
            <w:tcW w:w="4552" w:type="dxa"/>
            <w:gridSpan w:val="2"/>
            <w:tcBorders>
              <w:top w:val="nil"/>
              <w:left w:val="nil"/>
              <w:bottom w:val="nil"/>
              <w:right w:val="nil"/>
            </w:tcBorders>
          </w:tcPr>
          <w:p w14:paraId="338477D4" w14:textId="77777777" w:rsidR="001A6867" w:rsidRPr="0006099D" w:rsidRDefault="003E2943" w:rsidP="00B47062">
            <w:pPr>
              <w:pStyle w:val="Title"/>
              <w:jc w:val="both"/>
              <w:rPr>
                <w:rFonts w:ascii="DIN Round OT" w:hAnsi="DIN Round OT" w:cs="DINRoundOT-Light"/>
                <w:sz w:val="20"/>
              </w:rPr>
            </w:pPr>
            <w:r w:rsidRPr="0006099D">
              <w:rPr>
                <w:rFonts w:ascii="DIN Round OT" w:hAnsi="DIN Round OT" w:cs="DINRoundOT-Light"/>
                <w:caps w:val="0"/>
                <w:kern w:val="0"/>
                <w:sz w:val="20"/>
                <w:lang w:eastAsia="en-US"/>
              </w:rPr>
              <w:t>Consumer Roadside</w:t>
            </w:r>
          </w:p>
        </w:tc>
      </w:tr>
      <w:tr w:rsidR="001A6867" w:rsidRPr="0006099D" w14:paraId="3022A6D9" w14:textId="77777777" w:rsidTr="00FA27E1">
        <w:tc>
          <w:tcPr>
            <w:tcW w:w="1728" w:type="dxa"/>
            <w:tcBorders>
              <w:top w:val="nil"/>
              <w:left w:val="nil"/>
              <w:bottom w:val="nil"/>
              <w:right w:val="nil"/>
            </w:tcBorders>
          </w:tcPr>
          <w:p w14:paraId="1FF8CC26" w14:textId="77777777" w:rsidR="001A6867" w:rsidRPr="0006099D" w:rsidRDefault="001A6867" w:rsidP="00B47062">
            <w:pPr>
              <w:pStyle w:val="Title"/>
              <w:jc w:val="both"/>
              <w:rPr>
                <w:rFonts w:ascii="DIN Round OT" w:hAnsi="DIN Round OT" w:cs="DINRoundOT-Light"/>
                <w:sz w:val="20"/>
              </w:rPr>
            </w:pPr>
            <w:r w:rsidRPr="0006099D">
              <w:rPr>
                <w:rFonts w:ascii="DIN Round OT" w:hAnsi="DIN Round OT" w:cs="DINRoundOT-Light"/>
                <w:sz w:val="20"/>
              </w:rPr>
              <w:t>JOb Family:</w:t>
            </w:r>
          </w:p>
        </w:tc>
        <w:tc>
          <w:tcPr>
            <w:tcW w:w="5751" w:type="dxa"/>
            <w:gridSpan w:val="2"/>
            <w:tcBorders>
              <w:top w:val="nil"/>
              <w:left w:val="nil"/>
              <w:bottom w:val="nil"/>
              <w:right w:val="nil"/>
            </w:tcBorders>
          </w:tcPr>
          <w:p w14:paraId="26BC95AA" w14:textId="66B57CA1" w:rsidR="001A6867" w:rsidRPr="0006099D" w:rsidRDefault="002F7434" w:rsidP="00B47062">
            <w:pPr>
              <w:pStyle w:val="Title"/>
              <w:jc w:val="both"/>
              <w:rPr>
                <w:rFonts w:ascii="DIN Round OT" w:hAnsi="DIN Round OT" w:cs="DINRoundOT-Light"/>
                <w:caps w:val="0"/>
                <w:kern w:val="0"/>
                <w:sz w:val="20"/>
                <w:lang w:eastAsia="en-US"/>
              </w:rPr>
            </w:pPr>
            <w:r>
              <w:rPr>
                <w:rFonts w:ascii="DIN Round OT" w:hAnsi="DIN Round OT" w:cs="DINRoundOT-Light"/>
                <w:caps w:val="0"/>
                <w:kern w:val="0"/>
                <w:sz w:val="20"/>
                <w:lang w:eastAsia="en-US"/>
              </w:rPr>
              <w:t xml:space="preserve">Consumer Trading </w:t>
            </w:r>
          </w:p>
          <w:p w14:paraId="2BC655A7" w14:textId="77777777" w:rsidR="00FA27E1" w:rsidRPr="0006099D" w:rsidRDefault="00FA27E1" w:rsidP="00B47062">
            <w:pPr>
              <w:pStyle w:val="Title"/>
              <w:jc w:val="both"/>
              <w:rPr>
                <w:rFonts w:ascii="DIN Round OT" w:hAnsi="DIN Round OT" w:cs="DINRoundOT-Light"/>
                <w:caps w:val="0"/>
                <w:kern w:val="0"/>
                <w:sz w:val="20"/>
                <w:lang w:eastAsia="en-US"/>
              </w:rPr>
            </w:pPr>
          </w:p>
        </w:tc>
        <w:tc>
          <w:tcPr>
            <w:tcW w:w="3420" w:type="dxa"/>
            <w:gridSpan w:val="2"/>
            <w:tcBorders>
              <w:top w:val="nil"/>
              <w:left w:val="nil"/>
              <w:bottom w:val="nil"/>
              <w:right w:val="nil"/>
            </w:tcBorders>
          </w:tcPr>
          <w:p w14:paraId="72D0B8AA" w14:textId="77777777" w:rsidR="001A6867" w:rsidRPr="0006099D" w:rsidRDefault="001A6867" w:rsidP="00B47062">
            <w:pPr>
              <w:pStyle w:val="Title"/>
              <w:jc w:val="both"/>
              <w:rPr>
                <w:rFonts w:ascii="DIN Round OT" w:hAnsi="DIN Round OT" w:cs="DINRoundOT-Light"/>
                <w:caps w:val="0"/>
                <w:color w:val="FF0000"/>
                <w:kern w:val="0"/>
                <w:sz w:val="20"/>
                <w:lang w:eastAsia="en-US"/>
              </w:rPr>
            </w:pPr>
          </w:p>
        </w:tc>
        <w:tc>
          <w:tcPr>
            <w:tcW w:w="4552" w:type="dxa"/>
            <w:gridSpan w:val="2"/>
            <w:tcBorders>
              <w:top w:val="nil"/>
              <w:left w:val="nil"/>
              <w:bottom w:val="nil"/>
              <w:right w:val="nil"/>
            </w:tcBorders>
          </w:tcPr>
          <w:p w14:paraId="4C493929" w14:textId="77777777" w:rsidR="001A6867" w:rsidRPr="0006099D" w:rsidRDefault="001A6867" w:rsidP="00B47062">
            <w:pPr>
              <w:pStyle w:val="Title"/>
              <w:jc w:val="both"/>
              <w:rPr>
                <w:rFonts w:ascii="DIN Round OT" w:hAnsi="DIN Round OT" w:cs="DINRoundOT-Light"/>
                <w:caps w:val="0"/>
                <w:color w:val="FF0000"/>
                <w:kern w:val="0"/>
                <w:sz w:val="20"/>
                <w:lang w:eastAsia="en-US"/>
              </w:rPr>
            </w:pPr>
          </w:p>
        </w:tc>
      </w:tr>
      <w:tr w:rsidR="0048428E" w:rsidRPr="0006099D" w14:paraId="2A8D7625" w14:textId="77777777" w:rsidTr="00CB3237">
        <w:tc>
          <w:tcPr>
            <w:tcW w:w="5032" w:type="dxa"/>
            <w:gridSpan w:val="2"/>
          </w:tcPr>
          <w:p w14:paraId="3C679B37" w14:textId="77777777" w:rsidR="0048428E" w:rsidRPr="00936A6D" w:rsidRDefault="0048428E" w:rsidP="000C0050">
            <w:pPr>
              <w:rPr>
                <w:rFonts w:ascii="DIN Round OT" w:hAnsi="DIN Round OT" w:cs="DINRoundOT-Light"/>
                <w:b/>
                <w:bCs/>
                <w:color w:val="FF6600"/>
                <w:sz w:val="20"/>
                <w:szCs w:val="20"/>
              </w:rPr>
            </w:pPr>
            <w:r w:rsidRPr="00936A6D">
              <w:rPr>
                <w:rFonts w:ascii="DIN Round OT" w:hAnsi="DIN Round OT" w:cs="DINRoundOT-Light"/>
                <w:b/>
                <w:bCs/>
                <w:color w:val="FF6600"/>
                <w:sz w:val="20"/>
                <w:szCs w:val="20"/>
              </w:rPr>
              <w:t>Role</w:t>
            </w:r>
          </w:p>
        </w:tc>
        <w:tc>
          <w:tcPr>
            <w:tcW w:w="4500" w:type="dxa"/>
            <w:gridSpan w:val="2"/>
          </w:tcPr>
          <w:p w14:paraId="6DBA5249" w14:textId="77777777" w:rsidR="0048428E" w:rsidRPr="00936A6D" w:rsidRDefault="0048428E" w:rsidP="000C0050">
            <w:pPr>
              <w:rPr>
                <w:rFonts w:ascii="DIN Round OT" w:hAnsi="DIN Round OT" w:cs="DINRoundOT-Light"/>
                <w:b/>
                <w:bCs/>
                <w:color w:val="FF6600"/>
                <w:sz w:val="20"/>
                <w:szCs w:val="20"/>
              </w:rPr>
            </w:pPr>
            <w:r w:rsidRPr="00936A6D">
              <w:rPr>
                <w:rFonts w:ascii="DIN Round OT" w:hAnsi="DIN Round OT" w:cs="DINRoundOT-Light"/>
                <w:b/>
                <w:bCs/>
                <w:color w:val="FF6600"/>
                <w:sz w:val="20"/>
                <w:szCs w:val="20"/>
              </w:rPr>
              <w:t>Need to Do</w:t>
            </w:r>
          </w:p>
        </w:tc>
        <w:tc>
          <w:tcPr>
            <w:tcW w:w="3226" w:type="dxa"/>
            <w:gridSpan w:val="2"/>
          </w:tcPr>
          <w:p w14:paraId="1FF3BB66" w14:textId="77777777" w:rsidR="0048428E" w:rsidRPr="00936A6D" w:rsidRDefault="0048428E" w:rsidP="000C0050">
            <w:pPr>
              <w:rPr>
                <w:rFonts w:ascii="DIN Round OT" w:hAnsi="DIN Round OT" w:cs="DINRoundOT-Light"/>
                <w:b/>
                <w:bCs/>
                <w:color w:val="FF6600"/>
                <w:sz w:val="20"/>
                <w:szCs w:val="20"/>
              </w:rPr>
            </w:pPr>
            <w:r w:rsidRPr="00936A6D">
              <w:rPr>
                <w:rFonts w:ascii="DIN Round OT" w:hAnsi="DIN Round OT" w:cs="DINRoundOT-Light"/>
                <w:b/>
                <w:bCs/>
                <w:color w:val="FF6600"/>
                <w:sz w:val="20"/>
                <w:szCs w:val="20"/>
              </w:rPr>
              <w:t>Need To Know</w:t>
            </w:r>
          </w:p>
        </w:tc>
        <w:tc>
          <w:tcPr>
            <w:tcW w:w="2693" w:type="dxa"/>
          </w:tcPr>
          <w:p w14:paraId="6468FBB7" w14:textId="77777777" w:rsidR="0048428E" w:rsidRPr="00936A6D" w:rsidRDefault="0048428E" w:rsidP="000C0050">
            <w:pPr>
              <w:rPr>
                <w:rFonts w:ascii="DIN Round OT" w:hAnsi="DIN Round OT" w:cs="DINRoundOT-Light"/>
                <w:b/>
                <w:bCs/>
                <w:color w:val="FF6600"/>
                <w:sz w:val="20"/>
                <w:szCs w:val="20"/>
              </w:rPr>
            </w:pPr>
            <w:r w:rsidRPr="00936A6D">
              <w:rPr>
                <w:rFonts w:ascii="DIN Round OT" w:hAnsi="DIN Round OT" w:cs="DINRoundOT-Light"/>
                <w:b/>
                <w:bCs/>
                <w:color w:val="FF6600"/>
                <w:sz w:val="20"/>
                <w:szCs w:val="20"/>
              </w:rPr>
              <w:t xml:space="preserve">Need to </w:t>
            </w:r>
            <w:r w:rsidR="00132C72" w:rsidRPr="00936A6D">
              <w:rPr>
                <w:rFonts w:ascii="DIN Round OT" w:hAnsi="DIN Round OT" w:cs="DINRoundOT-Light"/>
                <w:b/>
                <w:bCs/>
                <w:color w:val="FF6600"/>
                <w:sz w:val="20"/>
                <w:szCs w:val="20"/>
              </w:rPr>
              <w:t>Be</w:t>
            </w:r>
          </w:p>
        </w:tc>
      </w:tr>
      <w:tr w:rsidR="0048428E" w:rsidRPr="0006099D" w14:paraId="21932ABA" w14:textId="77777777" w:rsidTr="00CB3237">
        <w:tc>
          <w:tcPr>
            <w:tcW w:w="5032" w:type="dxa"/>
            <w:gridSpan w:val="2"/>
          </w:tcPr>
          <w:p w14:paraId="0FFA3B0B" w14:textId="77777777" w:rsidR="0048428E" w:rsidRPr="00936A6D" w:rsidRDefault="0048428E" w:rsidP="000C0050">
            <w:pPr>
              <w:rPr>
                <w:rFonts w:ascii="DIN Round OT" w:hAnsi="DIN Round OT" w:cs="DINRoundOT-Light"/>
                <w:b/>
                <w:sz w:val="20"/>
                <w:szCs w:val="20"/>
              </w:rPr>
            </w:pPr>
            <w:r w:rsidRPr="00936A6D">
              <w:rPr>
                <w:rFonts w:ascii="DIN Round OT" w:hAnsi="DIN Round OT" w:cs="DINRoundOT-Light"/>
                <w:b/>
                <w:sz w:val="20"/>
                <w:szCs w:val="20"/>
              </w:rPr>
              <w:t>Role Purpose:</w:t>
            </w:r>
          </w:p>
          <w:p w14:paraId="5629C5AF" w14:textId="03AD481E" w:rsidR="00A1212F" w:rsidRPr="00936A6D" w:rsidRDefault="00A1212F" w:rsidP="00A1212F">
            <w:pPr>
              <w:autoSpaceDE w:val="0"/>
              <w:autoSpaceDN w:val="0"/>
              <w:rPr>
                <w:rFonts w:ascii="DIN Round OT" w:hAnsi="DIN Round OT" w:cs="DINRoundOT"/>
                <w:sz w:val="20"/>
                <w:szCs w:val="20"/>
              </w:rPr>
            </w:pPr>
            <w:r w:rsidRPr="00936A6D">
              <w:rPr>
                <w:rFonts w:ascii="DIN Round OT" w:hAnsi="DIN Round OT" w:cs="DINRoundOT"/>
                <w:sz w:val="20"/>
                <w:szCs w:val="20"/>
              </w:rPr>
              <w:t xml:space="preserve">The Partnership Manager is responsible for managing their accounts through a matrix team, </w:t>
            </w:r>
            <w:r w:rsidR="00F86C69" w:rsidRPr="00936A6D">
              <w:rPr>
                <w:rFonts w:ascii="DIN Round OT" w:hAnsi="DIN Round OT" w:cs="DINRoundOT"/>
                <w:sz w:val="20"/>
                <w:szCs w:val="20"/>
              </w:rPr>
              <w:t>to</w:t>
            </w:r>
            <w:r w:rsidRPr="00936A6D">
              <w:rPr>
                <w:rFonts w:ascii="DIN Round OT" w:hAnsi="DIN Round OT" w:cs="DINRoundOT"/>
                <w:sz w:val="20"/>
                <w:szCs w:val="20"/>
              </w:rPr>
              <w:t xml:space="preserve"> maintain and expand relationships within their agreed partners to ensure revenue growth</w:t>
            </w:r>
            <w:r w:rsidR="00C3758D" w:rsidRPr="00936A6D">
              <w:rPr>
                <w:rFonts w:ascii="DIN Round OT" w:hAnsi="DIN Round OT" w:cs="DINRoundOT"/>
                <w:sz w:val="20"/>
                <w:szCs w:val="20"/>
              </w:rPr>
              <w:t xml:space="preserve"> is achieved</w:t>
            </w:r>
            <w:r w:rsidRPr="00936A6D">
              <w:rPr>
                <w:rFonts w:ascii="DIN Round OT" w:hAnsi="DIN Round OT" w:cs="DINRoundOT"/>
                <w:sz w:val="20"/>
                <w:szCs w:val="20"/>
              </w:rPr>
              <w:t>.</w:t>
            </w:r>
          </w:p>
          <w:p w14:paraId="1B91BCD8" w14:textId="77777777" w:rsidR="00A1212F" w:rsidRPr="00936A6D" w:rsidRDefault="00A1212F" w:rsidP="00A1212F">
            <w:pPr>
              <w:autoSpaceDE w:val="0"/>
              <w:autoSpaceDN w:val="0"/>
              <w:rPr>
                <w:rFonts w:ascii="DIN Round OT" w:hAnsi="DIN Round OT" w:cs="DINRoundOT"/>
                <w:sz w:val="20"/>
                <w:szCs w:val="20"/>
              </w:rPr>
            </w:pPr>
          </w:p>
          <w:p w14:paraId="41065E05" w14:textId="2BFD5441" w:rsidR="00A1212F" w:rsidRPr="00936A6D" w:rsidRDefault="00A1212F" w:rsidP="00A1212F">
            <w:pPr>
              <w:autoSpaceDE w:val="0"/>
              <w:autoSpaceDN w:val="0"/>
              <w:rPr>
                <w:rFonts w:ascii="DIN Round OT" w:hAnsi="DIN Round OT" w:cs="DINRoundOT"/>
                <w:sz w:val="20"/>
                <w:szCs w:val="20"/>
              </w:rPr>
            </w:pPr>
            <w:r w:rsidRPr="00936A6D">
              <w:rPr>
                <w:rFonts w:ascii="DIN Round OT" w:hAnsi="DIN Round OT" w:cs="DINRoundOT"/>
                <w:sz w:val="20"/>
                <w:szCs w:val="20"/>
              </w:rPr>
              <w:t xml:space="preserve">Assigned to named partners, the Partnership Manager is responsible for achieving acquisition sales performance via partner led campaigns / promotions, </w:t>
            </w:r>
            <w:r w:rsidR="00F86C69" w:rsidRPr="00936A6D">
              <w:rPr>
                <w:rFonts w:ascii="DIN Round OT" w:hAnsi="DIN Round OT" w:cs="DINRoundOT"/>
                <w:sz w:val="20"/>
                <w:szCs w:val="20"/>
              </w:rPr>
              <w:t>evolving,</w:t>
            </w:r>
            <w:r w:rsidRPr="00936A6D">
              <w:rPr>
                <w:rFonts w:ascii="DIN Round OT" w:hAnsi="DIN Round OT" w:cs="DINRoundOT"/>
                <w:sz w:val="20"/>
                <w:szCs w:val="20"/>
              </w:rPr>
              <w:t xml:space="preserve"> and delivering the account strategy, owning the proposition development </w:t>
            </w:r>
            <w:r w:rsidR="00C3758D" w:rsidRPr="00936A6D">
              <w:rPr>
                <w:rFonts w:ascii="DIN Round OT" w:hAnsi="DIN Round OT" w:cs="DINRoundOT"/>
                <w:sz w:val="20"/>
                <w:szCs w:val="20"/>
              </w:rPr>
              <w:t>cycle,</w:t>
            </w:r>
            <w:r w:rsidRPr="00936A6D">
              <w:rPr>
                <w:rFonts w:ascii="DIN Round OT" w:hAnsi="DIN Round OT" w:cs="DINRoundOT"/>
                <w:sz w:val="20"/>
                <w:szCs w:val="20"/>
              </w:rPr>
              <w:t xml:space="preserve"> and ensuring assigned account objectives are met, whilst ensuring the end consumer is presented with a compelling proposition. All activity with partners and end consumers must be delivered in line with FCA best practise and be compliant.</w:t>
            </w:r>
          </w:p>
          <w:p w14:paraId="2C51BE75" w14:textId="77777777" w:rsidR="00A1212F" w:rsidRPr="00936A6D" w:rsidRDefault="00A1212F" w:rsidP="00A1212F">
            <w:pPr>
              <w:rPr>
                <w:rFonts w:ascii="DIN Round OT" w:hAnsi="DIN Round OT" w:cs="DINRoundOT"/>
                <w:sz w:val="20"/>
                <w:szCs w:val="20"/>
              </w:rPr>
            </w:pPr>
          </w:p>
          <w:p w14:paraId="55E5D0DB" w14:textId="14ACB936" w:rsidR="00506A2B" w:rsidRPr="00936A6D" w:rsidRDefault="00A1212F" w:rsidP="00A1212F">
            <w:pPr>
              <w:rPr>
                <w:rFonts w:ascii="DIN Round OT" w:hAnsi="DIN Round OT" w:cs="DINRoundOT"/>
                <w:sz w:val="20"/>
                <w:szCs w:val="20"/>
              </w:rPr>
            </w:pPr>
            <w:r w:rsidRPr="00936A6D">
              <w:rPr>
                <w:rFonts w:ascii="DIN Round OT" w:hAnsi="DIN Round OT" w:cs="DINRoundOT"/>
                <w:sz w:val="20"/>
                <w:szCs w:val="20"/>
              </w:rPr>
              <w:t>The Partnership Manager will work across assigned existing partners and</w:t>
            </w:r>
            <w:r w:rsidR="00506A2B" w:rsidRPr="00936A6D">
              <w:rPr>
                <w:rFonts w:ascii="DIN Round OT" w:hAnsi="DIN Round OT" w:cs="DINRoundOT"/>
                <w:sz w:val="20"/>
                <w:szCs w:val="20"/>
              </w:rPr>
              <w:t xml:space="preserve"> work with the </w:t>
            </w:r>
            <w:r w:rsidR="00BE4EA9">
              <w:rPr>
                <w:rFonts w:ascii="DIN Round OT" w:hAnsi="DIN Round OT" w:cs="DINRoundOT"/>
                <w:sz w:val="20"/>
                <w:szCs w:val="20"/>
              </w:rPr>
              <w:t xml:space="preserve">head of key accounts &amp; indirect channels and the wider acquisition squad to agree and execute the GTM strategy plan to ensure both volume and revenue budgets are achieved on a quarterly/annual basis. </w:t>
            </w:r>
          </w:p>
          <w:p w14:paraId="1190A1A3" w14:textId="77777777" w:rsidR="00506A2B" w:rsidRPr="00936A6D" w:rsidRDefault="00506A2B" w:rsidP="00A1212F">
            <w:pPr>
              <w:rPr>
                <w:rFonts w:ascii="DIN Round OT" w:hAnsi="DIN Round OT" w:cs="DINRoundOT"/>
                <w:sz w:val="20"/>
                <w:szCs w:val="20"/>
              </w:rPr>
            </w:pPr>
          </w:p>
          <w:p w14:paraId="468E1878" w14:textId="5150EF1A" w:rsidR="004918B9" w:rsidRPr="00936A6D" w:rsidRDefault="004918B9" w:rsidP="00A1212F">
            <w:pPr>
              <w:rPr>
                <w:rFonts w:ascii="DIN Round OT" w:hAnsi="DIN Round OT" w:cs="DINRoundOT"/>
                <w:sz w:val="20"/>
                <w:szCs w:val="20"/>
              </w:rPr>
            </w:pPr>
            <w:r w:rsidRPr="00936A6D">
              <w:rPr>
                <w:rFonts w:ascii="DIN Round OT" w:hAnsi="DIN Round OT" w:cs="DINRoundOT"/>
                <w:sz w:val="20"/>
                <w:szCs w:val="20"/>
              </w:rPr>
              <w:t>Also r</w:t>
            </w:r>
            <w:r w:rsidR="00A1212F" w:rsidRPr="00936A6D">
              <w:rPr>
                <w:rFonts w:ascii="DIN Round OT" w:hAnsi="DIN Round OT" w:cs="DINRoundOT"/>
                <w:sz w:val="20"/>
                <w:szCs w:val="20"/>
              </w:rPr>
              <w:t>esponsible for contractual negotiations and contract management of existing partners.</w:t>
            </w:r>
            <w:r w:rsidRPr="00936A6D">
              <w:rPr>
                <w:rFonts w:ascii="DIN Round OT" w:hAnsi="DIN Round OT" w:cs="DINRoundOT"/>
                <w:sz w:val="20"/>
                <w:szCs w:val="20"/>
              </w:rPr>
              <w:t xml:space="preserve"> </w:t>
            </w:r>
            <w:r w:rsidR="00BE4EA9">
              <w:rPr>
                <w:rFonts w:ascii="DIN Round OT" w:hAnsi="DIN Round OT" w:cs="DINRoundOT"/>
                <w:sz w:val="20"/>
                <w:szCs w:val="20"/>
              </w:rPr>
              <w:t>e</w:t>
            </w:r>
            <w:r w:rsidRPr="00936A6D">
              <w:rPr>
                <w:rFonts w:ascii="DIN Round OT" w:hAnsi="DIN Round OT" w:cs="DINRoundOT"/>
                <w:sz w:val="20"/>
                <w:szCs w:val="20"/>
              </w:rPr>
              <w:t>nsuring contractual obligations are always met</w:t>
            </w:r>
            <w:r w:rsidR="00BE4EA9">
              <w:rPr>
                <w:rFonts w:ascii="DIN Round OT" w:hAnsi="DIN Round OT" w:cs="DINRoundOT"/>
                <w:sz w:val="20"/>
                <w:szCs w:val="20"/>
              </w:rPr>
              <w:t xml:space="preserve"> through a joint business plan agreement. </w:t>
            </w:r>
          </w:p>
          <w:p w14:paraId="3D7FB546" w14:textId="77777777" w:rsidR="004918B9" w:rsidRPr="00936A6D" w:rsidRDefault="004918B9" w:rsidP="00A1212F">
            <w:pPr>
              <w:rPr>
                <w:rFonts w:ascii="DIN Round OT" w:hAnsi="DIN Round OT" w:cs="DINRoundOT"/>
                <w:sz w:val="20"/>
                <w:szCs w:val="20"/>
              </w:rPr>
            </w:pPr>
          </w:p>
          <w:p w14:paraId="570463C5" w14:textId="09D7A2AB" w:rsidR="00A1212F" w:rsidRDefault="00A1212F" w:rsidP="00A1212F">
            <w:pPr>
              <w:rPr>
                <w:rFonts w:ascii="DIN Round OT" w:hAnsi="DIN Round OT" w:cs="DINRoundOT"/>
                <w:sz w:val="20"/>
                <w:szCs w:val="20"/>
              </w:rPr>
            </w:pPr>
            <w:r w:rsidRPr="00936A6D">
              <w:rPr>
                <w:rFonts w:ascii="DIN Round OT" w:hAnsi="DIN Round OT" w:cs="DINRoundOT"/>
                <w:sz w:val="20"/>
                <w:szCs w:val="20"/>
              </w:rPr>
              <w:t>Representing RAC’s range of Consumer products. The Partnership Manager will lead the business planning cycle for assigned partners. Ensuring each partner has a clear plan linked to achieving joint business objectives. Providing account management including commission payment process, management information, minuting meetings etc</w:t>
            </w:r>
          </w:p>
          <w:p w14:paraId="30883132" w14:textId="73D4120B" w:rsidR="00936A6D" w:rsidRDefault="00936A6D" w:rsidP="00A1212F">
            <w:pPr>
              <w:rPr>
                <w:rFonts w:ascii="DIN Round OT" w:hAnsi="DIN Round OT" w:cs="DINRoundOT"/>
                <w:sz w:val="20"/>
                <w:szCs w:val="20"/>
              </w:rPr>
            </w:pPr>
          </w:p>
          <w:p w14:paraId="29C529C2" w14:textId="77777777" w:rsidR="00936A6D" w:rsidRPr="00936A6D" w:rsidRDefault="00936A6D" w:rsidP="00A1212F">
            <w:pPr>
              <w:rPr>
                <w:rFonts w:ascii="DIN Round OT" w:hAnsi="DIN Round OT" w:cs="DINRoundOT"/>
                <w:sz w:val="20"/>
                <w:szCs w:val="20"/>
              </w:rPr>
            </w:pPr>
          </w:p>
          <w:p w14:paraId="0CEA128A" w14:textId="77777777" w:rsidR="0048428E" w:rsidRPr="00936A6D" w:rsidRDefault="00311D76" w:rsidP="000C0050">
            <w:pPr>
              <w:rPr>
                <w:rFonts w:ascii="DIN Round OT" w:hAnsi="DIN Round OT" w:cs="DINRoundOT-Light"/>
                <w:b/>
                <w:sz w:val="20"/>
                <w:szCs w:val="20"/>
                <w:u w:val="single"/>
              </w:rPr>
            </w:pPr>
            <w:r w:rsidRPr="00936A6D">
              <w:rPr>
                <w:rFonts w:ascii="DIN Round OT" w:hAnsi="DIN Round OT" w:cs="DINRoundOT-Light"/>
                <w:sz w:val="20"/>
                <w:szCs w:val="20"/>
                <w:bdr w:val="none" w:sz="0" w:space="0" w:color="auto" w:frame="1"/>
              </w:rPr>
              <w:br/>
            </w:r>
            <w:r w:rsidR="0048428E" w:rsidRPr="00936A6D">
              <w:rPr>
                <w:rFonts w:ascii="DIN Round OT" w:hAnsi="DIN Round OT" w:cs="DINRoundOT-Light"/>
                <w:b/>
                <w:sz w:val="20"/>
                <w:szCs w:val="20"/>
                <w:u w:val="single"/>
              </w:rPr>
              <w:t>Role Dimension:</w:t>
            </w:r>
          </w:p>
          <w:p w14:paraId="0AD5FCB2" w14:textId="77777777" w:rsidR="0048428E" w:rsidRPr="00936A6D" w:rsidRDefault="001A6867" w:rsidP="000C0050">
            <w:pPr>
              <w:rPr>
                <w:rFonts w:ascii="DIN Round OT" w:hAnsi="DIN Round OT" w:cs="DINRoundOT-Light"/>
                <w:sz w:val="20"/>
                <w:szCs w:val="20"/>
              </w:rPr>
            </w:pPr>
            <w:r w:rsidRPr="00936A6D">
              <w:rPr>
                <w:rFonts w:ascii="DIN Round OT" w:hAnsi="DIN Round OT" w:cs="DINRoundOT-Light"/>
                <w:sz w:val="20"/>
                <w:szCs w:val="20"/>
              </w:rPr>
              <w:t>Financial</w:t>
            </w:r>
          </w:p>
          <w:p w14:paraId="7CB52977" w14:textId="08F88636" w:rsidR="00B4285E" w:rsidRPr="00936A6D" w:rsidRDefault="00B4285E" w:rsidP="00B4285E">
            <w:pPr>
              <w:numPr>
                <w:ilvl w:val="0"/>
                <w:numId w:val="13"/>
              </w:numPr>
              <w:rPr>
                <w:rFonts w:ascii="DIN Round OT" w:hAnsi="DIN Round OT" w:cs="DINRoundOT-Light"/>
                <w:bCs/>
                <w:sz w:val="20"/>
                <w:szCs w:val="20"/>
              </w:rPr>
            </w:pPr>
            <w:r w:rsidRPr="00936A6D">
              <w:rPr>
                <w:rFonts w:ascii="DIN Round OT" w:hAnsi="DIN Round OT" w:cs="DINRoundOT-Light"/>
                <w:bCs/>
                <w:sz w:val="20"/>
                <w:szCs w:val="20"/>
              </w:rPr>
              <w:t xml:space="preserve">Deliver </w:t>
            </w:r>
            <w:r w:rsidR="00096534" w:rsidRPr="00936A6D">
              <w:rPr>
                <w:rFonts w:ascii="DIN Round OT" w:hAnsi="DIN Round OT" w:cs="DINRoundOT-Light"/>
                <w:bCs/>
                <w:sz w:val="20"/>
                <w:szCs w:val="20"/>
              </w:rPr>
              <w:t>to strategic in</w:t>
            </w:r>
            <w:r w:rsidR="00146612" w:rsidRPr="00936A6D">
              <w:rPr>
                <w:rFonts w:ascii="DIN Round OT" w:hAnsi="DIN Round OT" w:cs="DINRoundOT-Light"/>
                <w:bCs/>
                <w:sz w:val="20"/>
                <w:szCs w:val="20"/>
              </w:rPr>
              <w:t>-</w:t>
            </w:r>
            <w:r w:rsidR="00096534" w:rsidRPr="00936A6D">
              <w:rPr>
                <w:rFonts w:ascii="DIN Round OT" w:hAnsi="DIN Round OT" w:cs="DINRoundOT-Light"/>
                <w:bCs/>
                <w:sz w:val="20"/>
                <w:szCs w:val="20"/>
              </w:rPr>
              <w:t>year plan</w:t>
            </w:r>
          </w:p>
          <w:p w14:paraId="4E4BF3DB" w14:textId="5F3196F9" w:rsidR="003E2943" w:rsidRPr="00936A6D" w:rsidRDefault="00B4285E" w:rsidP="00B4285E">
            <w:pPr>
              <w:numPr>
                <w:ilvl w:val="0"/>
                <w:numId w:val="13"/>
              </w:numPr>
              <w:rPr>
                <w:rFonts w:ascii="DIN Round OT" w:hAnsi="DIN Round OT" w:cs="DINRoundOT-Light"/>
                <w:b/>
                <w:sz w:val="20"/>
                <w:szCs w:val="20"/>
              </w:rPr>
            </w:pPr>
            <w:r w:rsidRPr="00936A6D">
              <w:rPr>
                <w:rFonts w:ascii="DIN Round OT" w:hAnsi="DIN Round OT" w:cs="DINRoundOT-Light"/>
                <w:bCs/>
                <w:sz w:val="20"/>
                <w:szCs w:val="20"/>
              </w:rPr>
              <w:t xml:space="preserve">Strategically </w:t>
            </w:r>
            <w:r w:rsidR="00B24FB2" w:rsidRPr="00936A6D">
              <w:rPr>
                <w:rFonts w:ascii="DIN Round OT" w:hAnsi="DIN Round OT" w:cs="DINRoundOT-Light"/>
                <w:bCs/>
                <w:sz w:val="20"/>
                <w:szCs w:val="20"/>
              </w:rPr>
              <w:t xml:space="preserve">working with the partner </w:t>
            </w:r>
            <w:r w:rsidR="00146612" w:rsidRPr="00936A6D">
              <w:rPr>
                <w:rFonts w:ascii="DIN Round OT" w:hAnsi="DIN Round OT" w:cs="DINRoundOT-Light"/>
                <w:bCs/>
                <w:sz w:val="20"/>
                <w:szCs w:val="20"/>
              </w:rPr>
              <w:t>and internal stakeholders t</w:t>
            </w:r>
            <w:r w:rsidRPr="00936A6D">
              <w:rPr>
                <w:rFonts w:ascii="DIN Round OT" w:hAnsi="DIN Round OT" w:cs="DINRoundOT-Light"/>
                <w:bCs/>
                <w:sz w:val="20"/>
                <w:szCs w:val="20"/>
              </w:rPr>
              <w:t>o</w:t>
            </w:r>
            <w:r w:rsidR="003E2943" w:rsidRPr="00936A6D">
              <w:rPr>
                <w:rFonts w:ascii="DIN Round OT" w:hAnsi="DIN Round OT" w:cs="DINRoundOT-Light"/>
                <w:sz w:val="20"/>
                <w:szCs w:val="20"/>
              </w:rPr>
              <w:t xml:space="preserve"> deliver acqui</w:t>
            </w:r>
            <w:r w:rsidR="00437A0D" w:rsidRPr="00936A6D">
              <w:rPr>
                <w:rFonts w:ascii="DIN Round OT" w:hAnsi="DIN Round OT" w:cs="DINRoundOT-Light"/>
                <w:sz w:val="20"/>
                <w:szCs w:val="20"/>
              </w:rPr>
              <w:t>sition revenue and volume</w:t>
            </w:r>
            <w:r w:rsidR="00BE4EA9">
              <w:rPr>
                <w:rFonts w:ascii="DIN Round OT" w:hAnsi="DIN Round OT" w:cs="DINRoundOT-Light"/>
                <w:sz w:val="20"/>
                <w:szCs w:val="20"/>
              </w:rPr>
              <w:t xml:space="preserve"> budgets set by the business.</w:t>
            </w:r>
          </w:p>
          <w:p w14:paraId="52D7056E" w14:textId="5DA26748" w:rsidR="003E2943" w:rsidRPr="00936A6D" w:rsidRDefault="001349C5" w:rsidP="00B4285E">
            <w:pPr>
              <w:numPr>
                <w:ilvl w:val="0"/>
                <w:numId w:val="13"/>
              </w:numPr>
              <w:rPr>
                <w:rFonts w:ascii="DIN Round OT" w:hAnsi="DIN Round OT" w:cs="DINRoundOT-Light"/>
                <w:sz w:val="20"/>
                <w:szCs w:val="20"/>
              </w:rPr>
            </w:pPr>
            <w:r w:rsidRPr="00936A6D">
              <w:rPr>
                <w:rFonts w:ascii="DIN Round OT" w:hAnsi="DIN Round OT" w:cs="DINRoundOT-Light"/>
                <w:sz w:val="20"/>
                <w:szCs w:val="20"/>
              </w:rPr>
              <w:t xml:space="preserve">Deliver </w:t>
            </w:r>
            <w:r w:rsidR="003E2943" w:rsidRPr="00936A6D">
              <w:rPr>
                <w:rFonts w:ascii="DIN Round OT" w:hAnsi="DIN Round OT" w:cs="DINRoundOT-Light"/>
                <w:sz w:val="20"/>
                <w:szCs w:val="20"/>
              </w:rPr>
              <w:t>annual</w:t>
            </w:r>
            <w:r w:rsidRPr="00936A6D">
              <w:rPr>
                <w:rFonts w:ascii="DIN Round OT" w:hAnsi="DIN Round OT" w:cs="DINRoundOT-Light"/>
                <w:sz w:val="20"/>
                <w:szCs w:val="20"/>
              </w:rPr>
              <w:t xml:space="preserve"> unit and revenue targets </w:t>
            </w:r>
            <w:r w:rsidR="00146612" w:rsidRPr="00936A6D">
              <w:rPr>
                <w:rFonts w:ascii="DIN Round OT" w:hAnsi="DIN Round OT" w:cs="DINRoundOT-Light"/>
                <w:sz w:val="20"/>
                <w:szCs w:val="20"/>
              </w:rPr>
              <w:t xml:space="preserve">for own </w:t>
            </w:r>
            <w:r w:rsidR="00BE4EA9" w:rsidRPr="00936A6D">
              <w:rPr>
                <w:rFonts w:ascii="DIN Round OT" w:hAnsi="DIN Round OT" w:cs="DINRoundOT-Light"/>
                <w:sz w:val="20"/>
                <w:szCs w:val="20"/>
              </w:rPr>
              <w:t>partners.</w:t>
            </w:r>
          </w:p>
          <w:p w14:paraId="624FB15B" w14:textId="12617EBB" w:rsidR="00146612" w:rsidRDefault="00146612" w:rsidP="00B4285E">
            <w:pPr>
              <w:numPr>
                <w:ilvl w:val="0"/>
                <w:numId w:val="13"/>
              </w:numPr>
              <w:rPr>
                <w:rFonts w:ascii="DIN Round OT" w:hAnsi="DIN Round OT" w:cs="DINRoundOT-Light"/>
                <w:sz w:val="20"/>
                <w:szCs w:val="20"/>
              </w:rPr>
            </w:pPr>
            <w:r w:rsidRPr="00936A6D">
              <w:rPr>
                <w:rFonts w:ascii="DIN Round OT" w:hAnsi="DIN Round OT" w:cs="DINRoundOT-Light"/>
                <w:sz w:val="20"/>
                <w:szCs w:val="20"/>
              </w:rPr>
              <w:t xml:space="preserve">Ensure </w:t>
            </w:r>
            <w:r w:rsidR="001B734E" w:rsidRPr="00936A6D">
              <w:rPr>
                <w:rFonts w:ascii="DIN Round OT" w:hAnsi="DIN Round OT" w:cs="DINRoundOT-Light"/>
                <w:sz w:val="20"/>
                <w:szCs w:val="20"/>
              </w:rPr>
              <w:t>promotional</w:t>
            </w:r>
            <w:r w:rsidRPr="00936A6D">
              <w:rPr>
                <w:rFonts w:ascii="DIN Round OT" w:hAnsi="DIN Round OT" w:cs="DINRoundOT-Light"/>
                <w:sz w:val="20"/>
                <w:szCs w:val="20"/>
              </w:rPr>
              <w:t xml:space="preserve"> activity is within marketing </w:t>
            </w:r>
            <w:r w:rsidR="00BE4EA9" w:rsidRPr="00936A6D">
              <w:rPr>
                <w:rFonts w:ascii="DIN Round OT" w:hAnsi="DIN Round OT" w:cs="DINRoundOT-Light"/>
                <w:sz w:val="20"/>
                <w:szCs w:val="20"/>
              </w:rPr>
              <w:t>budget.</w:t>
            </w:r>
          </w:p>
          <w:p w14:paraId="702902B8" w14:textId="77777777" w:rsidR="00BE4EA9" w:rsidRPr="00936A6D" w:rsidRDefault="00BE4EA9" w:rsidP="00B4285E">
            <w:pPr>
              <w:numPr>
                <w:ilvl w:val="0"/>
                <w:numId w:val="13"/>
              </w:numPr>
              <w:rPr>
                <w:rFonts w:ascii="DIN Round OT" w:hAnsi="DIN Round OT" w:cs="DINRoundOT-Light"/>
                <w:sz w:val="20"/>
                <w:szCs w:val="20"/>
              </w:rPr>
            </w:pPr>
          </w:p>
          <w:p w14:paraId="39893B19" w14:textId="77777777" w:rsidR="0048428E" w:rsidRPr="00936A6D" w:rsidRDefault="0048428E" w:rsidP="000C0050">
            <w:pPr>
              <w:rPr>
                <w:rFonts w:ascii="DIN Round OT" w:hAnsi="DIN Round OT" w:cs="DINRoundOT-Light"/>
                <w:sz w:val="20"/>
                <w:szCs w:val="20"/>
              </w:rPr>
            </w:pPr>
          </w:p>
          <w:p w14:paraId="60ACEDB2" w14:textId="77777777" w:rsidR="0048428E" w:rsidRPr="00936A6D" w:rsidRDefault="001A6867" w:rsidP="000C0050">
            <w:pPr>
              <w:rPr>
                <w:rFonts w:ascii="DIN Round OT" w:hAnsi="DIN Round OT" w:cs="DINRoundOT-Light"/>
                <w:sz w:val="20"/>
                <w:szCs w:val="20"/>
              </w:rPr>
            </w:pPr>
            <w:r w:rsidRPr="00936A6D">
              <w:rPr>
                <w:rFonts w:ascii="DIN Round OT" w:hAnsi="DIN Round OT" w:cs="DINRoundOT-Light"/>
                <w:sz w:val="20"/>
                <w:szCs w:val="20"/>
              </w:rPr>
              <w:t>Non</w:t>
            </w:r>
            <w:r w:rsidR="007346B1" w:rsidRPr="00936A6D">
              <w:rPr>
                <w:rFonts w:ascii="DIN Round OT" w:hAnsi="DIN Round OT" w:cs="DINRoundOT-Light"/>
                <w:sz w:val="20"/>
                <w:szCs w:val="20"/>
              </w:rPr>
              <w:t>-</w:t>
            </w:r>
            <w:r w:rsidRPr="00936A6D">
              <w:rPr>
                <w:rFonts w:ascii="DIN Round OT" w:hAnsi="DIN Round OT" w:cs="DINRoundOT-Light"/>
                <w:sz w:val="20"/>
                <w:szCs w:val="20"/>
              </w:rPr>
              <w:t>Financial</w:t>
            </w:r>
          </w:p>
          <w:p w14:paraId="0AFFA6FA" w14:textId="27B55A37" w:rsidR="00B520F1" w:rsidRPr="00936A6D" w:rsidRDefault="001349C5" w:rsidP="00012857">
            <w:pPr>
              <w:pStyle w:val="ListParagraph"/>
              <w:numPr>
                <w:ilvl w:val="0"/>
                <w:numId w:val="13"/>
              </w:numPr>
              <w:textAlignment w:val="baseline"/>
              <w:rPr>
                <w:rFonts w:ascii="DIN Round OT" w:hAnsi="DIN Round OT" w:cstheme="minorHAnsi"/>
                <w:sz w:val="20"/>
                <w:szCs w:val="20"/>
                <w:lang w:eastAsia="en-GB"/>
              </w:rPr>
            </w:pPr>
            <w:r w:rsidRPr="00936A6D">
              <w:rPr>
                <w:rFonts w:ascii="DIN Round OT" w:hAnsi="DIN Round OT" w:cs="DINRoundOT-Light"/>
                <w:sz w:val="20"/>
                <w:szCs w:val="20"/>
              </w:rPr>
              <w:t>Work across the matrix with internal business partners</w:t>
            </w:r>
            <w:r w:rsidR="00B4285E" w:rsidRPr="00936A6D">
              <w:rPr>
                <w:rFonts w:ascii="DIN Round OT" w:hAnsi="DIN Round OT" w:cs="DINRoundOT-Light"/>
                <w:sz w:val="20"/>
                <w:szCs w:val="20"/>
              </w:rPr>
              <w:t xml:space="preserve"> deliver </w:t>
            </w:r>
            <w:r w:rsidR="00B520F1" w:rsidRPr="00936A6D">
              <w:rPr>
                <w:rFonts w:ascii="DIN Round OT" w:hAnsi="DIN Round OT" w:cs="DINRoundOT-Light"/>
                <w:sz w:val="20"/>
                <w:szCs w:val="20"/>
              </w:rPr>
              <w:t xml:space="preserve">partner promotional activity or evolve the propositions available to the partner </w:t>
            </w:r>
          </w:p>
          <w:p w14:paraId="26E5133A" w14:textId="0094106F" w:rsidR="00B4285E" w:rsidRPr="00936A6D" w:rsidRDefault="00183ACE" w:rsidP="00B4285E">
            <w:pPr>
              <w:pStyle w:val="ListParagraph"/>
              <w:numPr>
                <w:ilvl w:val="0"/>
                <w:numId w:val="13"/>
              </w:numPr>
              <w:spacing w:after="160" w:line="259" w:lineRule="auto"/>
              <w:rPr>
                <w:rFonts w:ascii="DIN Round OT" w:hAnsi="DIN Round OT" w:cstheme="minorHAnsi"/>
                <w:bCs/>
                <w:sz w:val="20"/>
                <w:szCs w:val="20"/>
              </w:rPr>
            </w:pPr>
            <w:r w:rsidRPr="00936A6D">
              <w:rPr>
                <w:rFonts w:ascii="DIN Round OT" w:hAnsi="DIN Round OT"/>
                <w:sz w:val="20"/>
                <w:szCs w:val="20"/>
              </w:rPr>
              <w:t>M</w:t>
            </w:r>
            <w:r w:rsidR="00D6644D" w:rsidRPr="00936A6D">
              <w:rPr>
                <w:rFonts w:ascii="DIN Round OT" w:hAnsi="DIN Round OT"/>
                <w:sz w:val="20"/>
                <w:szCs w:val="20"/>
              </w:rPr>
              <w:t>eeting and exceeding</w:t>
            </w:r>
            <w:r w:rsidRPr="00936A6D">
              <w:rPr>
                <w:rFonts w:ascii="DIN Round OT" w:hAnsi="DIN Round OT"/>
                <w:sz w:val="20"/>
                <w:szCs w:val="20"/>
              </w:rPr>
              <w:t xml:space="preserve"> objectives agreed by Head of </w:t>
            </w:r>
            <w:r w:rsidR="00BE4EA9">
              <w:rPr>
                <w:rFonts w:ascii="DIN Round OT" w:hAnsi="DIN Round OT"/>
                <w:sz w:val="20"/>
                <w:szCs w:val="20"/>
              </w:rPr>
              <w:t xml:space="preserve">key accounts &amp; indirect channels. </w:t>
            </w:r>
          </w:p>
          <w:p w14:paraId="3188AD47" w14:textId="4B471F35" w:rsidR="00D6644D" w:rsidRPr="00936A6D" w:rsidRDefault="00D6644D" w:rsidP="00B4285E">
            <w:pPr>
              <w:pStyle w:val="ListParagraph"/>
              <w:numPr>
                <w:ilvl w:val="0"/>
                <w:numId w:val="13"/>
              </w:numPr>
              <w:spacing w:after="160" w:line="259" w:lineRule="auto"/>
              <w:rPr>
                <w:rFonts w:ascii="DIN Round OT" w:hAnsi="DIN Round OT" w:cstheme="minorHAnsi"/>
                <w:bCs/>
                <w:sz w:val="20"/>
                <w:szCs w:val="20"/>
              </w:rPr>
            </w:pPr>
            <w:r w:rsidRPr="00936A6D">
              <w:rPr>
                <w:rFonts w:ascii="DIN Round OT" w:hAnsi="DIN Round OT"/>
                <w:sz w:val="20"/>
                <w:szCs w:val="20"/>
              </w:rPr>
              <w:t xml:space="preserve">Monitor product and service development and delivery and report </w:t>
            </w:r>
            <w:r w:rsidR="00183ACE" w:rsidRPr="00936A6D">
              <w:rPr>
                <w:rFonts w:ascii="DIN Round OT" w:hAnsi="DIN Round OT"/>
                <w:sz w:val="20"/>
                <w:szCs w:val="20"/>
              </w:rPr>
              <w:t>to manager</w:t>
            </w:r>
            <w:r w:rsidR="00BE4EA9">
              <w:rPr>
                <w:rFonts w:ascii="DIN Round OT" w:hAnsi="DIN Round OT"/>
                <w:sz w:val="20"/>
                <w:szCs w:val="20"/>
              </w:rPr>
              <w:t>.</w:t>
            </w:r>
          </w:p>
          <w:p w14:paraId="2AFBEF40" w14:textId="02850688" w:rsidR="00D6644D" w:rsidRPr="00936A6D" w:rsidRDefault="00183ACE" w:rsidP="00B4285E">
            <w:pPr>
              <w:pStyle w:val="ListParagraph"/>
              <w:numPr>
                <w:ilvl w:val="0"/>
                <w:numId w:val="13"/>
              </w:numPr>
              <w:spacing w:after="160" w:line="259" w:lineRule="auto"/>
              <w:rPr>
                <w:rFonts w:ascii="DIN Round OT" w:hAnsi="DIN Round OT" w:cstheme="minorHAnsi"/>
                <w:bCs/>
                <w:sz w:val="20"/>
                <w:szCs w:val="20"/>
              </w:rPr>
            </w:pPr>
            <w:r w:rsidRPr="00936A6D">
              <w:rPr>
                <w:rFonts w:ascii="DIN Round OT" w:hAnsi="DIN Round OT"/>
                <w:sz w:val="20"/>
                <w:szCs w:val="20"/>
              </w:rPr>
              <w:t>Effectively manage t</w:t>
            </w:r>
            <w:r w:rsidR="00D6644D" w:rsidRPr="00936A6D">
              <w:rPr>
                <w:rFonts w:ascii="DIN Round OT" w:hAnsi="DIN Round OT"/>
                <w:sz w:val="20"/>
                <w:szCs w:val="20"/>
              </w:rPr>
              <w:t>he</w:t>
            </w:r>
            <w:r w:rsidRPr="00936A6D">
              <w:rPr>
                <w:rFonts w:ascii="DIN Round OT" w:hAnsi="DIN Round OT"/>
                <w:sz w:val="20"/>
                <w:szCs w:val="20"/>
              </w:rPr>
              <w:t xml:space="preserve"> </w:t>
            </w:r>
            <w:r w:rsidR="00D6644D" w:rsidRPr="00936A6D">
              <w:rPr>
                <w:rFonts w:ascii="DIN Round OT" w:hAnsi="DIN Round OT"/>
                <w:sz w:val="20"/>
                <w:szCs w:val="20"/>
              </w:rPr>
              <w:t>relationships</w:t>
            </w:r>
            <w:r w:rsidRPr="00936A6D">
              <w:rPr>
                <w:rFonts w:ascii="DIN Round OT" w:hAnsi="DIN Round OT"/>
                <w:sz w:val="20"/>
                <w:szCs w:val="20"/>
              </w:rPr>
              <w:t xml:space="preserve"> with own partners </w:t>
            </w:r>
            <w:r w:rsidR="00D6644D" w:rsidRPr="00936A6D">
              <w:rPr>
                <w:rFonts w:ascii="DIN Round OT" w:hAnsi="DIN Round OT"/>
                <w:sz w:val="20"/>
                <w:szCs w:val="20"/>
              </w:rPr>
              <w:t>to ensure effective delivery</w:t>
            </w:r>
            <w:r w:rsidR="00BE4EA9">
              <w:rPr>
                <w:rFonts w:ascii="DIN Round OT" w:hAnsi="DIN Round OT"/>
                <w:sz w:val="20"/>
                <w:szCs w:val="20"/>
              </w:rPr>
              <w:t>.</w:t>
            </w:r>
            <w:r w:rsidR="00D6644D" w:rsidRPr="00936A6D">
              <w:rPr>
                <w:rFonts w:ascii="DIN Round OT" w:hAnsi="DIN Round OT"/>
                <w:sz w:val="20"/>
                <w:szCs w:val="20"/>
              </w:rPr>
              <w:t xml:space="preserve"> </w:t>
            </w:r>
          </w:p>
          <w:p w14:paraId="233F98A4" w14:textId="2E8AFDDE" w:rsidR="00183ACE" w:rsidRDefault="00183ACE" w:rsidP="00B4285E">
            <w:pPr>
              <w:pStyle w:val="ListParagraph"/>
              <w:numPr>
                <w:ilvl w:val="0"/>
                <w:numId w:val="13"/>
              </w:numPr>
              <w:spacing w:after="160" w:line="259" w:lineRule="auto"/>
              <w:rPr>
                <w:rFonts w:ascii="DIN Round OT" w:hAnsi="DIN Round OT" w:cstheme="minorHAnsi"/>
                <w:bCs/>
                <w:sz w:val="20"/>
                <w:szCs w:val="20"/>
              </w:rPr>
            </w:pPr>
            <w:r w:rsidRPr="00936A6D">
              <w:rPr>
                <w:rFonts w:ascii="DIN Round OT" w:hAnsi="DIN Round OT" w:cstheme="minorHAnsi"/>
                <w:bCs/>
                <w:sz w:val="20"/>
                <w:szCs w:val="20"/>
              </w:rPr>
              <w:t xml:space="preserve">Use business cases to take ideas and initiatives to senior </w:t>
            </w:r>
            <w:r w:rsidR="00BE4EA9" w:rsidRPr="00936A6D">
              <w:rPr>
                <w:rFonts w:ascii="DIN Round OT" w:hAnsi="DIN Round OT" w:cstheme="minorHAnsi"/>
                <w:bCs/>
                <w:sz w:val="20"/>
                <w:szCs w:val="20"/>
              </w:rPr>
              <w:t>stakeholders.</w:t>
            </w:r>
          </w:p>
          <w:p w14:paraId="396CEF90" w14:textId="0083506C" w:rsidR="00BE4EA9" w:rsidRPr="00936A6D" w:rsidRDefault="00BE4EA9" w:rsidP="00B4285E">
            <w:pPr>
              <w:pStyle w:val="ListParagraph"/>
              <w:numPr>
                <w:ilvl w:val="0"/>
                <w:numId w:val="13"/>
              </w:numPr>
              <w:spacing w:after="160" w:line="259" w:lineRule="auto"/>
              <w:rPr>
                <w:rFonts w:ascii="DIN Round OT" w:hAnsi="DIN Round OT" w:cstheme="minorHAnsi"/>
                <w:bCs/>
                <w:sz w:val="20"/>
                <w:szCs w:val="20"/>
              </w:rPr>
            </w:pPr>
            <w:r>
              <w:rPr>
                <w:rFonts w:ascii="DIN Round OT" w:hAnsi="DIN Round OT" w:cstheme="minorHAnsi"/>
                <w:bCs/>
                <w:sz w:val="20"/>
                <w:szCs w:val="20"/>
              </w:rPr>
              <w:t xml:space="preserve">Champion the GTM execution within designated channels. </w:t>
            </w:r>
          </w:p>
          <w:p w14:paraId="03467D85" w14:textId="77777777" w:rsidR="00D6644D" w:rsidRPr="00936A6D" w:rsidRDefault="00D6644D" w:rsidP="000C0050">
            <w:pPr>
              <w:rPr>
                <w:rFonts w:ascii="DIN Round OT" w:hAnsi="DIN Round OT" w:cs="DINRoundOT-Light"/>
                <w:sz w:val="20"/>
                <w:szCs w:val="20"/>
              </w:rPr>
            </w:pPr>
          </w:p>
          <w:p w14:paraId="3E6BA692" w14:textId="77777777" w:rsidR="0048428E" w:rsidRPr="00936A6D" w:rsidRDefault="0048428E" w:rsidP="000C0050">
            <w:pPr>
              <w:rPr>
                <w:rFonts w:ascii="DIN Round OT" w:hAnsi="DIN Round OT" w:cs="DINRoundOT-Light"/>
                <w:sz w:val="20"/>
                <w:szCs w:val="20"/>
              </w:rPr>
            </w:pPr>
            <w:r w:rsidRPr="00936A6D">
              <w:rPr>
                <w:rFonts w:ascii="DIN Round OT" w:hAnsi="DIN Round OT" w:cs="DINRoundOT-Light"/>
                <w:sz w:val="20"/>
                <w:szCs w:val="20"/>
              </w:rPr>
              <w:t>Relationships</w:t>
            </w:r>
          </w:p>
          <w:p w14:paraId="42E202CF" w14:textId="070585FE" w:rsidR="00A32796" w:rsidRPr="00936A6D" w:rsidRDefault="00344806" w:rsidP="00B4285E">
            <w:pPr>
              <w:numPr>
                <w:ilvl w:val="0"/>
                <w:numId w:val="13"/>
              </w:numPr>
              <w:rPr>
                <w:rFonts w:ascii="DIN Round OT" w:hAnsi="DIN Round OT" w:cs="DINRoundOT-Light"/>
                <w:sz w:val="20"/>
                <w:szCs w:val="20"/>
              </w:rPr>
            </w:pPr>
            <w:r w:rsidRPr="00936A6D">
              <w:rPr>
                <w:rFonts w:ascii="DIN Round OT" w:hAnsi="DIN Round OT" w:cs="DINRoundOT-Light"/>
                <w:sz w:val="20"/>
                <w:szCs w:val="20"/>
              </w:rPr>
              <w:t>Develop</w:t>
            </w:r>
            <w:r w:rsidR="00605CC4" w:rsidRPr="00936A6D">
              <w:rPr>
                <w:rFonts w:ascii="DIN Round OT" w:hAnsi="DIN Round OT" w:cs="DINRoundOT-Light"/>
                <w:sz w:val="20"/>
                <w:szCs w:val="20"/>
              </w:rPr>
              <w:t xml:space="preserve"> </w:t>
            </w:r>
            <w:r w:rsidRPr="00936A6D">
              <w:rPr>
                <w:rFonts w:ascii="DIN Round OT" w:hAnsi="DIN Round OT" w:cs="DINRoundOT-Light"/>
                <w:sz w:val="20"/>
                <w:szCs w:val="20"/>
              </w:rPr>
              <w:t>excellent</w:t>
            </w:r>
            <w:r w:rsidR="00D77995" w:rsidRPr="00936A6D">
              <w:rPr>
                <w:rFonts w:ascii="DIN Round OT" w:hAnsi="DIN Round OT" w:cs="DINRoundOT-Light"/>
                <w:sz w:val="20"/>
                <w:szCs w:val="20"/>
              </w:rPr>
              <w:t xml:space="preserve"> </w:t>
            </w:r>
            <w:r w:rsidR="00D6644D" w:rsidRPr="00936A6D">
              <w:rPr>
                <w:rFonts w:ascii="DIN Round OT" w:hAnsi="DIN Round OT" w:cs="DINRoundOT-Light"/>
                <w:sz w:val="20"/>
                <w:szCs w:val="20"/>
              </w:rPr>
              <w:t xml:space="preserve">collaborative </w:t>
            </w:r>
            <w:r w:rsidRPr="00936A6D">
              <w:rPr>
                <w:rFonts w:ascii="DIN Round OT" w:hAnsi="DIN Round OT" w:cs="DINRoundOT-Light"/>
                <w:sz w:val="20"/>
                <w:szCs w:val="20"/>
              </w:rPr>
              <w:t xml:space="preserve">stakeholder </w:t>
            </w:r>
            <w:r w:rsidR="00D77995" w:rsidRPr="00936A6D">
              <w:rPr>
                <w:rFonts w:ascii="DIN Round OT" w:hAnsi="DIN Round OT" w:cs="DINRoundOT-Light"/>
                <w:sz w:val="20"/>
                <w:szCs w:val="20"/>
              </w:rPr>
              <w:t xml:space="preserve">relationships with key </w:t>
            </w:r>
            <w:r w:rsidR="00D6644D" w:rsidRPr="00936A6D">
              <w:rPr>
                <w:rFonts w:ascii="DIN Round OT" w:hAnsi="DIN Round OT" w:cs="DINRoundOT-Light"/>
                <w:sz w:val="20"/>
                <w:szCs w:val="20"/>
              </w:rPr>
              <w:t>internal</w:t>
            </w:r>
            <w:r w:rsidR="00570663" w:rsidRPr="00936A6D">
              <w:rPr>
                <w:rFonts w:ascii="DIN Round OT" w:hAnsi="DIN Round OT" w:cs="DINRoundOT-Light"/>
                <w:sz w:val="20"/>
                <w:szCs w:val="20"/>
              </w:rPr>
              <w:t xml:space="preserve"> team</w:t>
            </w:r>
            <w:r w:rsidR="00D77995" w:rsidRPr="00936A6D">
              <w:rPr>
                <w:rFonts w:ascii="DIN Round OT" w:hAnsi="DIN Round OT" w:cs="DINRoundOT-Light"/>
                <w:sz w:val="20"/>
                <w:szCs w:val="20"/>
              </w:rPr>
              <w:t xml:space="preserve">s: </w:t>
            </w:r>
            <w:r w:rsidR="004553B8" w:rsidRPr="00936A6D">
              <w:rPr>
                <w:rFonts w:ascii="DIN Round OT" w:hAnsi="DIN Round OT" w:cs="DINRoundOT-Light"/>
                <w:sz w:val="20"/>
                <w:szCs w:val="20"/>
              </w:rPr>
              <w:t>Marketing, Digital, Customer Insights, Product &amp; Propositions, Pricing, Legal, Compliance</w:t>
            </w:r>
            <w:r w:rsidR="00BE4EA9">
              <w:rPr>
                <w:rFonts w:ascii="DIN Round OT" w:hAnsi="DIN Round OT" w:cs="DINRoundOT-Light"/>
                <w:sz w:val="20"/>
                <w:szCs w:val="20"/>
              </w:rPr>
              <w:t xml:space="preserve">, finance and the wider acquisition squad. </w:t>
            </w:r>
            <w:r w:rsidR="004553B8" w:rsidRPr="00936A6D">
              <w:rPr>
                <w:rFonts w:ascii="DIN Round OT" w:hAnsi="DIN Round OT" w:cs="DINRoundOT-Light"/>
                <w:sz w:val="20"/>
                <w:szCs w:val="20"/>
              </w:rPr>
              <w:t xml:space="preserve"> </w:t>
            </w:r>
          </w:p>
          <w:p w14:paraId="37780400" w14:textId="06E596A2" w:rsidR="004D50D4" w:rsidRPr="00936A6D" w:rsidRDefault="00527CF6" w:rsidP="00B4285E">
            <w:pPr>
              <w:numPr>
                <w:ilvl w:val="0"/>
                <w:numId w:val="13"/>
              </w:numPr>
              <w:rPr>
                <w:rFonts w:ascii="DIN Round OT" w:hAnsi="DIN Round OT" w:cs="DINRoundOT-Light"/>
                <w:sz w:val="20"/>
                <w:szCs w:val="20"/>
              </w:rPr>
            </w:pPr>
            <w:r w:rsidRPr="00936A6D">
              <w:rPr>
                <w:rFonts w:ascii="DIN Round OT" w:hAnsi="DIN Round OT" w:cs="DINRoundOT-Light"/>
                <w:sz w:val="20"/>
                <w:szCs w:val="20"/>
              </w:rPr>
              <w:t>External Partners</w:t>
            </w:r>
          </w:p>
          <w:p w14:paraId="5A732164" w14:textId="2BFF0768" w:rsidR="004553B8" w:rsidRPr="00936A6D" w:rsidRDefault="00A32796" w:rsidP="00C60F65">
            <w:pPr>
              <w:numPr>
                <w:ilvl w:val="0"/>
                <w:numId w:val="13"/>
              </w:numPr>
              <w:rPr>
                <w:rFonts w:ascii="DIN Round OT" w:hAnsi="DIN Round OT" w:cs="DINRoundOT-Light"/>
                <w:sz w:val="20"/>
                <w:szCs w:val="20"/>
              </w:rPr>
            </w:pPr>
            <w:r w:rsidRPr="00936A6D">
              <w:rPr>
                <w:rFonts w:ascii="DIN Round OT" w:hAnsi="DIN Round OT" w:cs="DINRoundOT-Light"/>
                <w:sz w:val="20"/>
                <w:szCs w:val="20"/>
              </w:rPr>
              <w:t xml:space="preserve">Role will require influencing and presenting </w:t>
            </w:r>
            <w:r w:rsidR="00183ACE" w:rsidRPr="00936A6D">
              <w:rPr>
                <w:rFonts w:ascii="DIN Round OT" w:hAnsi="DIN Round OT" w:cs="DINRoundOT-Light"/>
                <w:sz w:val="20"/>
                <w:szCs w:val="20"/>
              </w:rPr>
              <w:t xml:space="preserve">to partners and peers </w:t>
            </w:r>
          </w:p>
          <w:p w14:paraId="0B87F3D0" w14:textId="77777777" w:rsidR="00183ACE" w:rsidRPr="00936A6D" w:rsidRDefault="00183ACE" w:rsidP="00183ACE">
            <w:pPr>
              <w:rPr>
                <w:rFonts w:ascii="DIN Round OT" w:hAnsi="DIN Round OT" w:cs="DINRoundOT-Light"/>
                <w:sz w:val="20"/>
                <w:szCs w:val="20"/>
              </w:rPr>
            </w:pPr>
          </w:p>
          <w:p w14:paraId="55847C4E" w14:textId="77777777" w:rsidR="00331203" w:rsidRPr="00936A6D" w:rsidRDefault="00331203" w:rsidP="00331203">
            <w:pPr>
              <w:ind w:left="360"/>
              <w:rPr>
                <w:rFonts w:ascii="DIN Round OT" w:hAnsi="DIN Round OT" w:cs="DINRoundOT-Light"/>
                <w:sz w:val="20"/>
                <w:szCs w:val="20"/>
              </w:rPr>
            </w:pPr>
          </w:p>
          <w:p w14:paraId="56A19008" w14:textId="77777777" w:rsidR="00331203" w:rsidRPr="00936A6D" w:rsidRDefault="00331203" w:rsidP="00331203">
            <w:pPr>
              <w:rPr>
                <w:rFonts w:ascii="DIN Round OT" w:hAnsi="DIN Round OT" w:cs="DINRoundOT-Light"/>
                <w:sz w:val="20"/>
                <w:szCs w:val="20"/>
              </w:rPr>
            </w:pPr>
            <w:r w:rsidRPr="00936A6D">
              <w:rPr>
                <w:rFonts w:ascii="DIN Round OT" w:hAnsi="DIN Round OT" w:cs="DINRoundOT-Light"/>
                <w:sz w:val="20"/>
                <w:szCs w:val="20"/>
              </w:rPr>
              <w:t>Regulatory</w:t>
            </w:r>
          </w:p>
          <w:p w14:paraId="0F1F58A1" w14:textId="729B43C6" w:rsidR="00331203" w:rsidRPr="00936A6D" w:rsidRDefault="00331203" w:rsidP="00331203">
            <w:pPr>
              <w:ind w:left="360"/>
              <w:rPr>
                <w:rFonts w:ascii="DIN Round OT" w:hAnsi="DIN Round OT" w:cs="DINRoundOT-Light"/>
                <w:sz w:val="20"/>
                <w:szCs w:val="20"/>
              </w:rPr>
            </w:pPr>
            <w:r w:rsidRPr="00936A6D">
              <w:rPr>
                <w:rFonts w:ascii="DIN Round OT" w:hAnsi="DIN Round OT" w:cs="DINRoundOT-Light"/>
                <w:sz w:val="20"/>
                <w:szCs w:val="20"/>
              </w:rPr>
              <w:t xml:space="preserve">Ensure all products, propositions and promotions are clear, </w:t>
            </w:r>
            <w:r w:rsidR="00D6644D" w:rsidRPr="00936A6D">
              <w:rPr>
                <w:rFonts w:ascii="DIN Round OT" w:hAnsi="DIN Round OT" w:cs="DINRoundOT-Light"/>
                <w:sz w:val="20"/>
                <w:szCs w:val="20"/>
              </w:rPr>
              <w:t>fair,</w:t>
            </w:r>
            <w:r w:rsidRPr="00936A6D">
              <w:rPr>
                <w:rFonts w:ascii="DIN Round OT" w:hAnsi="DIN Round OT" w:cs="DINRoundOT-Light"/>
                <w:sz w:val="20"/>
                <w:szCs w:val="20"/>
              </w:rPr>
              <w:t xml:space="preserve"> and not misleading, are designed to meet the needs of consumers and are targeted and marketed accordingly. Ensure that products perform as the RAC has led consumers to believe and that the service provided is of a high standard. Where appropriate, ensure that products and promotions are researched to test consumer understanding and demand, and refine products and promotions accordingly. Any subsequent customer complaint or feedback should be used to continually refine and improve RAC's product and promotion portfolio.</w:t>
            </w:r>
          </w:p>
        </w:tc>
        <w:tc>
          <w:tcPr>
            <w:tcW w:w="4500" w:type="dxa"/>
            <w:gridSpan w:val="2"/>
          </w:tcPr>
          <w:p w14:paraId="4097C42C" w14:textId="77777777" w:rsidR="0048428E" w:rsidRPr="00936A6D" w:rsidRDefault="0048428E" w:rsidP="00B47062">
            <w:pPr>
              <w:tabs>
                <w:tab w:val="left" w:pos="432"/>
              </w:tabs>
              <w:ind w:left="432" w:hanging="432"/>
              <w:rPr>
                <w:rFonts w:ascii="DIN Round OT" w:hAnsi="DIN Round OT" w:cs="DINRoundOT-Light"/>
                <w:b/>
                <w:sz w:val="20"/>
                <w:szCs w:val="20"/>
              </w:rPr>
            </w:pPr>
            <w:r w:rsidRPr="00936A6D">
              <w:rPr>
                <w:rFonts w:ascii="DIN Round OT" w:hAnsi="DIN Round OT" w:cs="DINRoundOT-Light"/>
                <w:b/>
                <w:sz w:val="20"/>
                <w:szCs w:val="20"/>
              </w:rPr>
              <w:lastRenderedPageBreak/>
              <w:t>Outcomes</w:t>
            </w:r>
          </w:p>
          <w:p w14:paraId="4CFE9A94" w14:textId="2D87F83B"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Meet assigned targets for profitable sales volume and strategic objectives in assigned accounts</w:t>
            </w:r>
          </w:p>
          <w:p w14:paraId="5E7CFDF3" w14:textId="79F21ABD"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Execute the joint company-strategic account plan that delivers mutual performance objectives, financial targets, and critical milestones for a one and three-year period</w:t>
            </w:r>
            <w:r w:rsidR="00BE4EA9">
              <w:rPr>
                <w:rFonts w:ascii="DIN Round OT" w:hAnsi="DIN Round OT" w:cs="DINRoundOT"/>
                <w:sz w:val="20"/>
                <w:szCs w:val="20"/>
              </w:rPr>
              <w:t>.</w:t>
            </w:r>
          </w:p>
          <w:p w14:paraId="7C27397A" w14:textId="3C4F43DE"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Proactively </w:t>
            </w:r>
            <w:r w:rsidR="00E35725" w:rsidRPr="00936A6D">
              <w:rPr>
                <w:rFonts w:ascii="DIN Round OT" w:hAnsi="DIN Round OT" w:cs="DINRoundOT"/>
                <w:sz w:val="20"/>
                <w:szCs w:val="20"/>
              </w:rPr>
              <w:t xml:space="preserve">analyse, </w:t>
            </w:r>
            <w:r w:rsidR="00F9618D" w:rsidRPr="00936A6D">
              <w:rPr>
                <w:rFonts w:ascii="DIN Round OT" w:hAnsi="DIN Round OT" w:cs="DINRoundOT"/>
                <w:sz w:val="20"/>
                <w:szCs w:val="20"/>
              </w:rPr>
              <w:t>validate,</w:t>
            </w:r>
            <w:r w:rsidRPr="00936A6D">
              <w:rPr>
                <w:rFonts w:ascii="DIN Round OT" w:hAnsi="DIN Round OT" w:cs="DINRoundOT"/>
                <w:sz w:val="20"/>
                <w:szCs w:val="20"/>
              </w:rPr>
              <w:t xml:space="preserve"> </w:t>
            </w:r>
            <w:r w:rsidR="00E35725" w:rsidRPr="00936A6D">
              <w:rPr>
                <w:rFonts w:ascii="DIN Round OT" w:hAnsi="DIN Round OT" w:cs="DINRoundOT"/>
                <w:sz w:val="20"/>
                <w:szCs w:val="20"/>
              </w:rPr>
              <w:t xml:space="preserve">and </w:t>
            </w:r>
            <w:r w:rsidR="00F9618D" w:rsidRPr="00936A6D">
              <w:rPr>
                <w:rFonts w:ascii="DIN Round OT" w:hAnsi="DIN Round OT" w:cs="DINRoundOT"/>
                <w:sz w:val="20"/>
                <w:szCs w:val="20"/>
              </w:rPr>
              <w:t xml:space="preserve">adapt to </w:t>
            </w:r>
            <w:r w:rsidRPr="00936A6D">
              <w:rPr>
                <w:rFonts w:ascii="DIN Round OT" w:hAnsi="DIN Round OT" w:cs="DINRoundOT"/>
                <w:sz w:val="20"/>
                <w:szCs w:val="20"/>
              </w:rPr>
              <w:t>Partner and the partner’s customer base (Consumers) needs on an ongoing basis</w:t>
            </w:r>
          </w:p>
          <w:p w14:paraId="07D4F43C" w14:textId="7A3C734F"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Establish productive, </w:t>
            </w:r>
            <w:r w:rsidR="00936A6D" w:rsidRPr="00936A6D">
              <w:rPr>
                <w:rFonts w:ascii="DIN Round OT" w:hAnsi="DIN Round OT" w:cs="DINRoundOT"/>
                <w:sz w:val="20"/>
                <w:szCs w:val="20"/>
              </w:rPr>
              <w:t>professional,</w:t>
            </w:r>
            <w:r w:rsidRPr="00936A6D">
              <w:rPr>
                <w:rFonts w:ascii="DIN Round OT" w:hAnsi="DIN Round OT" w:cs="DINRoundOT"/>
                <w:sz w:val="20"/>
                <w:szCs w:val="20"/>
              </w:rPr>
              <w:t xml:space="preserve"> and strategic relationships with key personnel in all areas of the business</w:t>
            </w:r>
            <w:r w:rsidR="00F9618D" w:rsidRPr="00936A6D">
              <w:rPr>
                <w:rFonts w:ascii="DIN Round OT" w:hAnsi="DIN Round OT" w:cs="DINRoundOT"/>
                <w:sz w:val="20"/>
                <w:szCs w:val="20"/>
              </w:rPr>
              <w:t xml:space="preserve"> including external </w:t>
            </w:r>
            <w:r w:rsidR="00BE4EA9" w:rsidRPr="00936A6D">
              <w:rPr>
                <w:rFonts w:ascii="DIN Round OT" w:hAnsi="DIN Round OT" w:cs="DINRoundOT"/>
                <w:sz w:val="20"/>
                <w:szCs w:val="20"/>
              </w:rPr>
              <w:t>partners.</w:t>
            </w:r>
          </w:p>
          <w:p w14:paraId="0FAA5F77" w14:textId="7C20A0E5"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Coordinate the involvement of company personnel, including Marketing, Pricing, Compliance, Finance, IT / Web team, </w:t>
            </w:r>
            <w:r w:rsidR="003A00C4" w:rsidRPr="00936A6D">
              <w:rPr>
                <w:rFonts w:ascii="DIN Round OT" w:hAnsi="DIN Round OT" w:cs="DINRoundOT"/>
                <w:sz w:val="20"/>
                <w:szCs w:val="20"/>
              </w:rPr>
              <w:t>Legal, Sales</w:t>
            </w:r>
            <w:r w:rsidRPr="00936A6D">
              <w:rPr>
                <w:rFonts w:ascii="DIN Round OT" w:hAnsi="DIN Round OT" w:cs="DINRoundOT"/>
                <w:sz w:val="20"/>
                <w:szCs w:val="20"/>
              </w:rPr>
              <w:t xml:space="preserve"> Operations and Breakdown Operations</w:t>
            </w:r>
            <w:r w:rsidR="00BE4EA9">
              <w:rPr>
                <w:rFonts w:ascii="DIN Round OT" w:hAnsi="DIN Round OT" w:cs="DINRoundOT"/>
                <w:sz w:val="20"/>
                <w:szCs w:val="20"/>
              </w:rPr>
              <w:t>.</w:t>
            </w:r>
          </w:p>
          <w:p w14:paraId="161D1E84" w14:textId="77777777" w:rsidR="00CE33DA" w:rsidRPr="00936A6D" w:rsidRDefault="00CE33DA" w:rsidP="00CE33DA">
            <w:pPr>
              <w:pStyle w:val="Default"/>
              <w:numPr>
                <w:ilvl w:val="0"/>
                <w:numId w:val="31"/>
              </w:numPr>
              <w:rPr>
                <w:rFonts w:ascii="DIN Round OT" w:eastAsia="Times New Roman" w:hAnsi="DIN Round OT" w:cs="DINRoundOT"/>
                <w:color w:val="auto"/>
                <w:sz w:val="20"/>
                <w:szCs w:val="20"/>
              </w:rPr>
            </w:pPr>
            <w:r w:rsidRPr="00936A6D">
              <w:rPr>
                <w:rFonts w:ascii="DIN Round OT" w:eastAsia="Times New Roman" w:hAnsi="DIN Round OT" w:cs="DINRoundOT"/>
                <w:color w:val="auto"/>
                <w:sz w:val="20"/>
                <w:szCs w:val="20"/>
              </w:rPr>
              <w:t>Implement promotional offers that drive breakdown sales – owning the full proposition development cycle from P&amp;P approval to proposition brief submission.</w:t>
            </w:r>
          </w:p>
          <w:p w14:paraId="76286FF6" w14:textId="77777777"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Completes required training and development objectives within the assigned time frame.</w:t>
            </w:r>
          </w:p>
          <w:p w14:paraId="085C318C" w14:textId="008B3A04" w:rsidR="00CE33DA" w:rsidRPr="00936A6D" w:rsidRDefault="00CE33DA" w:rsidP="00CE33DA">
            <w:pPr>
              <w:pStyle w:val="ListParagraph"/>
              <w:numPr>
                <w:ilvl w:val="0"/>
                <w:numId w:val="31"/>
              </w:numPr>
              <w:autoSpaceDE w:val="0"/>
              <w:autoSpaceDN w:val="0"/>
              <w:rPr>
                <w:rFonts w:ascii="DIN Round OT" w:hAnsi="DIN Round OT" w:cs="DINRoundOT-Medium"/>
                <w:sz w:val="20"/>
                <w:szCs w:val="20"/>
              </w:rPr>
            </w:pPr>
            <w:r w:rsidRPr="00936A6D">
              <w:rPr>
                <w:rFonts w:ascii="DIN Round OT" w:hAnsi="DIN Round OT" w:cs="DINRoundOT"/>
                <w:sz w:val="20"/>
                <w:szCs w:val="20"/>
              </w:rPr>
              <w:t>Creates compelling propositions for end consumers – delivered via high quality promotions &amp; marketing</w:t>
            </w:r>
          </w:p>
          <w:p w14:paraId="53E58107" w14:textId="2E515088" w:rsidR="00CE33DA" w:rsidRPr="00936A6D" w:rsidRDefault="00CE33DA" w:rsidP="00CE33DA">
            <w:pPr>
              <w:pStyle w:val="ListParagraph"/>
              <w:numPr>
                <w:ilvl w:val="0"/>
                <w:numId w:val="31"/>
              </w:numPr>
              <w:autoSpaceDE w:val="0"/>
              <w:autoSpaceDN w:val="0"/>
              <w:rPr>
                <w:rFonts w:ascii="DIN Round OT" w:hAnsi="DIN Round OT" w:cs="DINRoundOT-Medium"/>
                <w:sz w:val="20"/>
                <w:szCs w:val="20"/>
              </w:rPr>
            </w:pPr>
            <w:r w:rsidRPr="00936A6D">
              <w:rPr>
                <w:rFonts w:ascii="DIN Round OT" w:hAnsi="DIN Round OT" w:cs="DINRoundOT"/>
                <w:sz w:val="20"/>
                <w:szCs w:val="20"/>
              </w:rPr>
              <w:t>Lead and project manage the implementation and successful launch of new propositions and offers – internally and externally owning the proposition brief process for affinity partner propositions</w:t>
            </w:r>
          </w:p>
          <w:p w14:paraId="2693DA16" w14:textId="36E66A98" w:rsidR="00CE33DA" w:rsidRPr="00936A6D" w:rsidRDefault="00CE33DA" w:rsidP="00CE33DA">
            <w:pPr>
              <w:pStyle w:val="Default"/>
              <w:numPr>
                <w:ilvl w:val="0"/>
                <w:numId w:val="31"/>
              </w:numPr>
              <w:rPr>
                <w:rFonts w:ascii="DIN Round OT" w:hAnsi="DIN Round OT" w:cs="DINRoundOT"/>
                <w:color w:val="auto"/>
                <w:sz w:val="20"/>
                <w:szCs w:val="20"/>
              </w:rPr>
            </w:pPr>
            <w:r w:rsidRPr="00936A6D">
              <w:rPr>
                <w:rFonts w:ascii="DIN Round OT" w:eastAsia="Times New Roman" w:hAnsi="DIN Round OT" w:cs="DINRoundOT"/>
                <w:color w:val="auto"/>
                <w:sz w:val="20"/>
                <w:szCs w:val="20"/>
              </w:rPr>
              <w:lastRenderedPageBreak/>
              <w:t>Identifies / Prospects for new Partners where appropriate</w:t>
            </w:r>
            <w:r w:rsidR="003A00C4" w:rsidRPr="00936A6D">
              <w:rPr>
                <w:rFonts w:ascii="DIN Round OT" w:eastAsia="Times New Roman" w:hAnsi="DIN Round OT" w:cs="DINRoundOT"/>
                <w:color w:val="auto"/>
                <w:sz w:val="20"/>
                <w:szCs w:val="20"/>
              </w:rPr>
              <w:t xml:space="preserve">, passing any relevant leads to the </w:t>
            </w:r>
            <w:r w:rsidR="00BE4EA9">
              <w:rPr>
                <w:rFonts w:ascii="DIN Round OT" w:eastAsia="Times New Roman" w:hAnsi="DIN Round OT" w:cs="DINRoundOT"/>
                <w:color w:val="auto"/>
                <w:sz w:val="20"/>
                <w:szCs w:val="20"/>
              </w:rPr>
              <w:t>new business team</w:t>
            </w:r>
            <w:r w:rsidR="003A00C4" w:rsidRPr="00936A6D">
              <w:rPr>
                <w:rFonts w:ascii="DIN Round OT" w:eastAsia="Times New Roman" w:hAnsi="DIN Round OT" w:cs="DINRoundOT"/>
                <w:color w:val="auto"/>
                <w:sz w:val="20"/>
                <w:szCs w:val="20"/>
              </w:rPr>
              <w:t xml:space="preserve">, working with them to process new partners </w:t>
            </w:r>
            <w:r w:rsidRPr="00936A6D">
              <w:rPr>
                <w:rFonts w:ascii="DIN Round OT" w:eastAsia="Times New Roman" w:hAnsi="DIN Round OT" w:cs="DINRoundOT"/>
                <w:color w:val="auto"/>
                <w:sz w:val="20"/>
                <w:szCs w:val="20"/>
              </w:rPr>
              <w:t>through contract stage to campaign launch</w:t>
            </w:r>
          </w:p>
          <w:p w14:paraId="11225117" w14:textId="77777777" w:rsidR="00CE33DA" w:rsidRPr="00936A6D" w:rsidRDefault="00CE33DA" w:rsidP="00CE33DA">
            <w:pPr>
              <w:pStyle w:val="Default"/>
              <w:numPr>
                <w:ilvl w:val="0"/>
                <w:numId w:val="31"/>
              </w:numPr>
              <w:rPr>
                <w:rFonts w:ascii="DIN Round OT" w:hAnsi="DIN Round OT" w:cs="DINRoundOT"/>
                <w:color w:val="auto"/>
                <w:sz w:val="20"/>
                <w:szCs w:val="20"/>
              </w:rPr>
            </w:pPr>
            <w:r w:rsidRPr="00936A6D">
              <w:rPr>
                <w:rFonts w:ascii="DIN Round OT" w:hAnsi="DIN Round OT" w:cs="DINRoundOT"/>
                <w:color w:val="auto"/>
                <w:sz w:val="20"/>
                <w:szCs w:val="20"/>
              </w:rPr>
              <w:t>Establishing partners regulatory status and implementing the right regulatory solution</w:t>
            </w:r>
          </w:p>
          <w:p w14:paraId="6C8DA3B0" w14:textId="657E017C" w:rsidR="00CE33DA" w:rsidRPr="00936A6D" w:rsidRDefault="00CE33DA" w:rsidP="00CE33DA">
            <w:pPr>
              <w:pStyle w:val="Default"/>
              <w:numPr>
                <w:ilvl w:val="0"/>
                <w:numId w:val="31"/>
              </w:numPr>
              <w:rPr>
                <w:rFonts w:ascii="DIN Round OT" w:eastAsia="Times New Roman" w:hAnsi="DIN Round OT" w:cs="DINRoundOT"/>
                <w:color w:val="auto"/>
                <w:sz w:val="20"/>
                <w:szCs w:val="20"/>
              </w:rPr>
            </w:pPr>
            <w:r w:rsidRPr="00936A6D">
              <w:rPr>
                <w:rFonts w:ascii="DIN Round OT" w:eastAsia="Times New Roman" w:hAnsi="DIN Round OT" w:cs="DINRoundOT"/>
                <w:color w:val="auto"/>
                <w:sz w:val="20"/>
                <w:szCs w:val="20"/>
              </w:rPr>
              <w:t>Manage meeting cycle with key partner contacts – Monthly / Quarterly / Annually – and keep records of actions and minutes</w:t>
            </w:r>
          </w:p>
          <w:p w14:paraId="38322896" w14:textId="5662D891" w:rsidR="00CE33DA" w:rsidRPr="00936A6D" w:rsidRDefault="00CE33DA" w:rsidP="00367B5F">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Seen as an ambassador </w:t>
            </w:r>
            <w:r w:rsidR="003A00C4" w:rsidRPr="00936A6D">
              <w:rPr>
                <w:rFonts w:ascii="DIN Round OT" w:hAnsi="DIN Round OT" w:cs="DINRoundOT"/>
                <w:sz w:val="20"/>
                <w:szCs w:val="20"/>
              </w:rPr>
              <w:t xml:space="preserve">of RAC’s core values </w:t>
            </w:r>
            <w:r w:rsidRPr="00936A6D">
              <w:rPr>
                <w:rFonts w:ascii="DIN Round OT" w:hAnsi="DIN Round OT" w:cs="DINRoundOT"/>
                <w:sz w:val="20"/>
                <w:szCs w:val="20"/>
              </w:rPr>
              <w:t xml:space="preserve">both internally </w:t>
            </w:r>
            <w:r w:rsidR="003A00C4" w:rsidRPr="00936A6D">
              <w:rPr>
                <w:rFonts w:ascii="DIN Round OT" w:hAnsi="DIN Round OT" w:cs="DINRoundOT"/>
                <w:sz w:val="20"/>
                <w:szCs w:val="20"/>
              </w:rPr>
              <w:t xml:space="preserve">and </w:t>
            </w:r>
            <w:r w:rsidRPr="00936A6D">
              <w:rPr>
                <w:rFonts w:ascii="DIN Round OT" w:hAnsi="DIN Round OT" w:cs="DINRoundOT"/>
                <w:sz w:val="20"/>
                <w:szCs w:val="20"/>
              </w:rPr>
              <w:t xml:space="preserve">externally </w:t>
            </w:r>
          </w:p>
          <w:p w14:paraId="774BDF40" w14:textId="0EC469BB" w:rsidR="00CE33DA" w:rsidRPr="00936A6D" w:rsidRDefault="00CE33DA" w:rsidP="00CE33DA">
            <w:pPr>
              <w:pStyle w:val="Default"/>
              <w:numPr>
                <w:ilvl w:val="0"/>
                <w:numId w:val="32"/>
              </w:numPr>
              <w:rPr>
                <w:rFonts w:ascii="DIN Round OT" w:hAnsi="DIN Round OT" w:cs="DINRoundOT-Medium"/>
                <w:color w:val="auto"/>
                <w:sz w:val="20"/>
                <w:szCs w:val="20"/>
              </w:rPr>
            </w:pPr>
            <w:r w:rsidRPr="00936A6D">
              <w:rPr>
                <w:rFonts w:ascii="DIN Round OT" w:eastAsia="Times New Roman" w:hAnsi="DIN Round OT" w:cs="DINRoundOT"/>
                <w:color w:val="auto"/>
                <w:sz w:val="20"/>
                <w:szCs w:val="20"/>
              </w:rPr>
              <w:t xml:space="preserve">Use your own and other stakeholder’s analysis to understand channel performance. Respond quickly to halt poor performance by adjusting pricing or launching tactical customer offers that ensure the RAC meets challenging </w:t>
            </w:r>
            <w:r w:rsidR="003A00C4" w:rsidRPr="00936A6D">
              <w:rPr>
                <w:rFonts w:ascii="DIN Round OT" w:eastAsia="Times New Roman" w:hAnsi="DIN Round OT" w:cs="DINRoundOT"/>
                <w:color w:val="auto"/>
                <w:sz w:val="20"/>
                <w:szCs w:val="20"/>
              </w:rPr>
              <w:t>a</w:t>
            </w:r>
            <w:r w:rsidRPr="00936A6D">
              <w:rPr>
                <w:rFonts w:ascii="DIN Round OT" w:eastAsia="Times New Roman" w:hAnsi="DIN Round OT" w:cs="DINRoundOT"/>
                <w:color w:val="auto"/>
                <w:sz w:val="20"/>
                <w:szCs w:val="20"/>
              </w:rPr>
              <w:t>cquisition targets</w:t>
            </w:r>
            <w:r w:rsidRPr="00936A6D">
              <w:rPr>
                <w:rFonts w:ascii="DIN Round OT" w:hAnsi="DIN Round OT" w:cs="DINRoundOT-Medium"/>
                <w:color w:val="auto"/>
                <w:sz w:val="20"/>
                <w:szCs w:val="20"/>
              </w:rPr>
              <w:t xml:space="preserve"> </w:t>
            </w:r>
          </w:p>
          <w:p w14:paraId="34C09582" w14:textId="53EB0AD6" w:rsidR="00CE33DA" w:rsidRPr="00936A6D" w:rsidRDefault="00CE33DA"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Negotiate </w:t>
            </w:r>
            <w:r w:rsidR="003A00C4" w:rsidRPr="00936A6D">
              <w:rPr>
                <w:rFonts w:ascii="DIN Round OT" w:hAnsi="DIN Round OT" w:cs="DINRoundOT"/>
                <w:sz w:val="20"/>
                <w:szCs w:val="20"/>
              </w:rPr>
              <w:t xml:space="preserve">ongoing </w:t>
            </w:r>
            <w:r w:rsidRPr="00936A6D">
              <w:rPr>
                <w:rFonts w:ascii="DIN Round OT" w:hAnsi="DIN Round OT" w:cs="DINRoundOT"/>
                <w:sz w:val="20"/>
                <w:szCs w:val="20"/>
              </w:rPr>
              <w:t>contracts with partners</w:t>
            </w:r>
            <w:r w:rsidR="003A00C4" w:rsidRPr="00936A6D">
              <w:rPr>
                <w:rFonts w:ascii="DIN Round OT" w:hAnsi="DIN Round OT" w:cs="DINRoundOT"/>
                <w:sz w:val="20"/>
                <w:szCs w:val="20"/>
              </w:rPr>
              <w:t>, working hard to understand contract landscape for each partner</w:t>
            </w:r>
          </w:p>
          <w:p w14:paraId="057D090B" w14:textId="76CEED21" w:rsidR="00CE33DA" w:rsidRPr="00936A6D" w:rsidRDefault="003A00C4"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 xml:space="preserve">Work with Head of </w:t>
            </w:r>
            <w:r w:rsidR="00BE4EA9">
              <w:rPr>
                <w:rFonts w:ascii="DIN Round OT" w:hAnsi="DIN Round OT" w:cs="DINRoundOT"/>
                <w:sz w:val="20"/>
                <w:szCs w:val="20"/>
              </w:rPr>
              <w:t>Key Accounts &amp; Indirect channels</w:t>
            </w:r>
            <w:r w:rsidRPr="00936A6D">
              <w:rPr>
                <w:rFonts w:ascii="DIN Round OT" w:hAnsi="DIN Round OT" w:cs="DINRoundOT"/>
                <w:sz w:val="20"/>
                <w:szCs w:val="20"/>
              </w:rPr>
              <w:t xml:space="preserve"> on </w:t>
            </w:r>
            <w:r w:rsidR="00CE33DA" w:rsidRPr="00936A6D">
              <w:rPr>
                <w:rFonts w:ascii="DIN Round OT" w:hAnsi="DIN Round OT" w:cs="DINRoundOT"/>
                <w:sz w:val="20"/>
                <w:szCs w:val="20"/>
              </w:rPr>
              <w:t>channel annual budget submission and ongoing outlook forecasting – 3+9, 6+6 &amp; 9+3</w:t>
            </w:r>
          </w:p>
          <w:p w14:paraId="7523CC37" w14:textId="75C9D11D" w:rsidR="003A00C4" w:rsidRPr="00936A6D" w:rsidRDefault="003A00C4" w:rsidP="00CE33DA">
            <w:pPr>
              <w:pStyle w:val="ListParagraph"/>
              <w:numPr>
                <w:ilvl w:val="0"/>
                <w:numId w:val="31"/>
              </w:numPr>
              <w:autoSpaceDE w:val="0"/>
              <w:autoSpaceDN w:val="0"/>
              <w:rPr>
                <w:rFonts w:ascii="DIN Round OT" w:hAnsi="DIN Round OT" w:cs="DINRoundOT"/>
                <w:sz w:val="20"/>
                <w:szCs w:val="20"/>
              </w:rPr>
            </w:pPr>
            <w:r w:rsidRPr="00936A6D">
              <w:rPr>
                <w:rFonts w:ascii="DIN Round OT" w:hAnsi="DIN Round OT" w:cs="DINRoundOT"/>
                <w:sz w:val="20"/>
                <w:szCs w:val="20"/>
              </w:rPr>
              <w:t>Ability to forecast channels performance w</w:t>
            </w:r>
            <w:r w:rsidR="00BE4EA9">
              <w:rPr>
                <w:rFonts w:ascii="DIN Round OT" w:hAnsi="DIN Round OT" w:cs="DINRoundOT"/>
                <w:sz w:val="20"/>
                <w:szCs w:val="20"/>
              </w:rPr>
              <w:t xml:space="preserve">eekly to meet annual budget targets. </w:t>
            </w:r>
          </w:p>
          <w:p w14:paraId="28D09C60" w14:textId="77777777" w:rsidR="00CE33DA" w:rsidRPr="00936A6D" w:rsidRDefault="00CE33DA" w:rsidP="00CE33DA">
            <w:pPr>
              <w:pStyle w:val="Default"/>
              <w:ind w:left="360"/>
              <w:rPr>
                <w:rFonts w:ascii="DIN Round OT" w:eastAsia="Times New Roman" w:hAnsi="DIN Round OT" w:cs="DINRoundOT"/>
                <w:color w:val="auto"/>
                <w:sz w:val="20"/>
                <w:szCs w:val="20"/>
              </w:rPr>
            </w:pPr>
          </w:p>
          <w:p w14:paraId="6BF5674B" w14:textId="77777777" w:rsidR="0048428E" w:rsidRPr="00936A6D" w:rsidRDefault="0048428E" w:rsidP="003A00C4">
            <w:pPr>
              <w:rPr>
                <w:rFonts w:ascii="DIN Round OT" w:hAnsi="DIN Round OT" w:cs="DINRoundOT-Light"/>
                <w:sz w:val="20"/>
                <w:szCs w:val="20"/>
              </w:rPr>
            </w:pPr>
          </w:p>
        </w:tc>
        <w:tc>
          <w:tcPr>
            <w:tcW w:w="3226" w:type="dxa"/>
            <w:gridSpan w:val="2"/>
          </w:tcPr>
          <w:p w14:paraId="4088871B" w14:textId="77777777" w:rsidR="0048428E" w:rsidRPr="00936A6D" w:rsidRDefault="00CB3237" w:rsidP="000C0050">
            <w:pPr>
              <w:rPr>
                <w:rFonts w:ascii="DIN Round OT" w:hAnsi="DIN Round OT" w:cs="DINRoundOT-Light"/>
                <w:b/>
                <w:sz w:val="20"/>
                <w:szCs w:val="20"/>
              </w:rPr>
            </w:pPr>
            <w:r w:rsidRPr="00936A6D">
              <w:rPr>
                <w:rFonts w:ascii="DIN Round OT" w:hAnsi="DIN Round OT" w:cs="DINRoundOT-Light"/>
                <w:b/>
                <w:sz w:val="20"/>
                <w:szCs w:val="20"/>
              </w:rPr>
              <w:lastRenderedPageBreak/>
              <w:t>Skills/Knowledge</w:t>
            </w:r>
            <w:r w:rsidR="0048428E" w:rsidRPr="00936A6D">
              <w:rPr>
                <w:rFonts w:ascii="DIN Round OT" w:hAnsi="DIN Round OT" w:cs="DINRoundOT-Light"/>
                <w:b/>
                <w:sz w:val="20"/>
                <w:szCs w:val="20"/>
              </w:rPr>
              <w:t>/Experience</w:t>
            </w:r>
          </w:p>
          <w:p w14:paraId="66460596" w14:textId="0C00E54C"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Educated to degree level standard (preferred</w:t>
            </w:r>
            <w:r w:rsidR="00D7011B" w:rsidRPr="00936A6D">
              <w:rPr>
                <w:rFonts w:ascii="DIN Round OT" w:hAnsi="DIN Round OT" w:cs="DINRoundOT"/>
                <w:sz w:val="20"/>
                <w:szCs w:val="20"/>
              </w:rPr>
              <w:t xml:space="preserve"> not essential</w:t>
            </w:r>
            <w:r w:rsidRPr="00936A6D">
              <w:rPr>
                <w:rFonts w:ascii="DIN Round OT" w:hAnsi="DIN Round OT" w:cs="DINRoundOT"/>
                <w:sz w:val="20"/>
                <w:szCs w:val="20"/>
              </w:rPr>
              <w:t>)</w:t>
            </w:r>
          </w:p>
          <w:p w14:paraId="27513D4F" w14:textId="76F0E64F"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Relevant sector-based sales experience in a “B2B2C” sales environment</w:t>
            </w:r>
          </w:p>
          <w:p w14:paraId="72A9D62A" w14:textId="463CDCDA"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 xml:space="preserve">Strong relationship building and </w:t>
            </w:r>
            <w:r w:rsidR="00D7011B" w:rsidRPr="00936A6D">
              <w:rPr>
                <w:rFonts w:ascii="DIN Round OT" w:hAnsi="DIN Round OT" w:cs="DINRoundOT"/>
                <w:sz w:val="20"/>
                <w:szCs w:val="20"/>
              </w:rPr>
              <w:t xml:space="preserve">influential </w:t>
            </w:r>
            <w:r w:rsidRPr="00936A6D">
              <w:rPr>
                <w:rFonts w:ascii="DIN Round OT" w:hAnsi="DIN Round OT" w:cs="DINRoundOT"/>
                <w:sz w:val="20"/>
                <w:szCs w:val="20"/>
              </w:rPr>
              <w:t>skills</w:t>
            </w:r>
          </w:p>
          <w:p w14:paraId="7889FA9F" w14:textId="04833464"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 xml:space="preserve">Ability to deal with </w:t>
            </w:r>
            <w:r w:rsidR="00D7011B" w:rsidRPr="00936A6D">
              <w:rPr>
                <w:rFonts w:ascii="DIN Round OT" w:hAnsi="DIN Round OT" w:cs="DINRoundOT"/>
                <w:sz w:val="20"/>
                <w:szCs w:val="20"/>
              </w:rPr>
              <w:t xml:space="preserve">partners of all </w:t>
            </w:r>
            <w:r w:rsidRPr="00936A6D">
              <w:rPr>
                <w:rFonts w:ascii="DIN Round OT" w:hAnsi="DIN Round OT" w:cs="DINRoundOT"/>
                <w:sz w:val="20"/>
                <w:szCs w:val="20"/>
              </w:rPr>
              <w:t>levels</w:t>
            </w:r>
          </w:p>
          <w:p w14:paraId="75C9121D" w14:textId="34E88212"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High level of commercial awareness</w:t>
            </w:r>
            <w:r w:rsidR="00D7011B" w:rsidRPr="00936A6D">
              <w:rPr>
                <w:rFonts w:ascii="DIN Round OT" w:hAnsi="DIN Round OT" w:cs="DINRoundOT"/>
                <w:sz w:val="20"/>
                <w:szCs w:val="20"/>
              </w:rPr>
              <w:t xml:space="preserve"> and </w:t>
            </w:r>
            <w:r w:rsidR="00A0780C" w:rsidRPr="00936A6D">
              <w:rPr>
                <w:rFonts w:ascii="DIN Round OT" w:hAnsi="DIN Round OT" w:cs="DINRoundOT"/>
                <w:sz w:val="20"/>
                <w:szCs w:val="20"/>
              </w:rPr>
              <w:t>acumen</w:t>
            </w:r>
            <w:r w:rsidRPr="00936A6D">
              <w:rPr>
                <w:rFonts w:ascii="DIN Round OT" w:hAnsi="DIN Round OT" w:cs="DINRoundOT"/>
                <w:sz w:val="20"/>
                <w:szCs w:val="20"/>
              </w:rPr>
              <w:t xml:space="preserve"> </w:t>
            </w:r>
          </w:p>
          <w:p w14:paraId="3DC8DC85" w14:textId="6F722A8F"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 xml:space="preserve">Strong negotiation and </w:t>
            </w:r>
            <w:r w:rsidR="00936A6D" w:rsidRPr="00936A6D">
              <w:rPr>
                <w:rFonts w:ascii="DIN Round OT" w:hAnsi="DIN Round OT" w:cs="DINRoundOT"/>
                <w:sz w:val="20"/>
                <w:szCs w:val="20"/>
              </w:rPr>
              <w:t>problem-solving</w:t>
            </w:r>
            <w:r w:rsidRPr="00936A6D">
              <w:rPr>
                <w:rFonts w:ascii="DIN Round OT" w:hAnsi="DIN Round OT" w:cs="DINRoundOT"/>
                <w:sz w:val="20"/>
                <w:szCs w:val="20"/>
              </w:rPr>
              <w:t xml:space="preserve"> skills</w:t>
            </w:r>
          </w:p>
          <w:p w14:paraId="5DC0A911" w14:textId="641129EF" w:rsidR="0006099D" w:rsidRPr="00936A6D" w:rsidRDefault="00FA7AB7"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Intermediate PowerPoint and Excel skills with</w:t>
            </w:r>
            <w:r w:rsidR="0006099D" w:rsidRPr="00936A6D">
              <w:rPr>
                <w:rFonts w:ascii="DIN Round OT" w:hAnsi="DIN Round OT" w:cs="DINRoundOT"/>
                <w:sz w:val="20"/>
                <w:szCs w:val="20"/>
              </w:rPr>
              <w:t xml:space="preserve"> </w:t>
            </w:r>
            <w:r w:rsidRPr="00936A6D">
              <w:rPr>
                <w:rFonts w:ascii="DIN Round OT" w:hAnsi="DIN Round OT" w:cs="DINRoundOT"/>
                <w:sz w:val="20"/>
                <w:szCs w:val="20"/>
              </w:rPr>
              <w:t xml:space="preserve">the </w:t>
            </w:r>
            <w:r w:rsidR="0006099D" w:rsidRPr="00936A6D">
              <w:rPr>
                <w:rFonts w:ascii="DIN Round OT" w:hAnsi="DIN Round OT" w:cs="DINRoundOT"/>
                <w:sz w:val="20"/>
                <w:szCs w:val="20"/>
              </w:rPr>
              <w:t xml:space="preserve">ability to create presentations, present </w:t>
            </w:r>
            <w:r w:rsidR="00955292" w:rsidRPr="00936A6D">
              <w:rPr>
                <w:rFonts w:ascii="DIN Round OT" w:hAnsi="DIN Round OT" w:cs="DINRoundOT"/>
                <w:sz w:val="20"/>
                <w:szCs w:val="20"/>
              </w:rPr>
              <w:t xml:space="preserve">and negotiating with partners </w:t>
            </w:r>
            <w:r w:rsidR="0006099D" w:rsidRPr="00936A6D">
              <w:rPr>
                <w:rFonts w:ascii="DIN Round OT" w:hAnsi="DIN Round OT" w:cs="DINRoundOT"/>
                <w:sz w:val="20"/>
                <w:szCs w:val="20"/>
              </w:rPr>
              <w:t>up to and including Board level</w:t>
            </w:r>
          </w:p>
          <w:p w14:paraId="4322C758" w14:textId="77777777"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 xml:space="preserve">Ability to manage a reasonable number of corporate partnership accounts </w:t>
            </w:r>
          </w:p>
          <w:p w14:paraId="28465077" w14:textId="48581390" w:rsidR="0006099D" w:rsidRPr="00936A6D" w:rsidRDefault="00FA7AB7"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Strong ability to analyse and manipulate data</w:t>
            </w:r>
          </w:p>
          <w:p w14:paraId="3726F8BE" w14:textId="4709CDB7" w:rsidR="0006099D" w:rsidRPr="00936A6D" w:rsidRDefault="00955292"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Excellent c</w:t>
            </w:r>
            <w:r w:rsidR="0006099D" w:rsidRPr="00936A6D">
              <w:rPr>
                <w:rFonts w:ascii="DIN Round OT" w:hAnsi="DIN Round OT" w:cs="DINRoundOT"/>
                <w:sz w:val="20"/>
                <w:szCs w:val="20"/>
              </w:rPr>
              <w:t>ommunication skills - verbal and written</w:t>
            </w:r>
          </w:p>
          <w:p w14:paraId="6D216FE1" w14:textId="77777777"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Excellent attention to detail and accuracy in all work</w:t>
            </w:r>
          </w:p>
          <w:p w14:paraId="36CE094B" w14:textId="77777777"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Planning, organising and prioritisation skills</w:t>
            </w:r>
          </w:p>
          <w:p w14:paraId="19475425" w14:textId="77777777"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High degree of understanding of the company, its products, services and culture</w:t>
            </w:r>
          </w:p>
          <w:p w14:paraId="6073D75F" w14:textId="77777777" w:rsidR="0006099D" w:rsidRPr="00936A6D" w:rsidRDefault="0006099D" w:rsidP="0006099D">
            <w:pPr>
              <w:pStyle w:val="ListParagraph"/>
              <w:numPr>
                <w:ilvl w:val="0"/>
                <w:numId w:val="18"/>
              </w:numPr>
              <w:rPr>
                <w:rFonts w:ascii="DIN Round OT" w:hAnsi="DIN Round OT" w:cs="DINRoundOT"/>
                <w:sz w:val="20"/>
                <w:szCs w:val="20"/>
              </w:rPr>
            </w:pPr>
            <w:r w:rsidRPr="00936A6D">
              <w:rPr>
                <w:rFonts w:ascii="DIN Round OT" w:hAnsi="DIN Round OT" w:cs="DINRoundOT"/>
                <w:sz w:val="20"/>
                <w:szCs w:val="20"/>
              </w:rPr>
              <w:lastRenderedPageBreak/>
              <w:t>Knowledge and experience in Consumer products and services, including proposition launch/delivery</w:t>
            </w:r>
          </w:p>
          <w:p w14:paraId="571A3FBC" w14:textId="77777777" w:rsidR="0006099D" w:rsidRPr="00936A6D" w:rsidRDefault="0006099D" w:rsidP="0006099D">
            <w:pPr>
              <w:pStyle w:val="ListParagraph"/>
              <w:numPr>
                <w:ilvl w:val="0"/>
                <w:numId w:val="18"/>
              </w:numPr>
              <w:rPr>
                <w:rFonts w:ascii="DIN Round OT" w:hAnsi="DIN Round OT" w:cs="DINRoundOT"/>
                <w:sz w:val="20"/>
                <w:szCs w:val="20"/>
              </w:rPr>
            </w:pPr>
            <w:r w:rsidRPr="00936A6D">
              <w:rPr>
                <w:rFonts w:ascii="DIN Round OT" w:hAnsi="DIN Round OT" w:cs="DINRoundOT"/>
                <w:sz w:val="20"/>
                <w:szCs w:val="20"/>
              </w:rPr>
              <w:t xml:space="preserve">Experience in business casing opportunities and making decisions using business cases </w:t>
            </w:r>
          </w:p>
          <w:p w14:paraId="250C028A" w14:textId="77777777" w:rsidR="0006099D" w:rsidRPr="00936A6D" w:rsidRDefault="0006099D" w:rsidP="0006099D">
            <w:pPr>
              <w:pStyle w:val="ListParagraph"/>
              <w:numPr>
                <w:ilvl w:val="0"/>
                <w:numId w:val="18"/>
              </w:numPr>
              <w:rPr>
                <w:rFonts w:ascii="DIN Round OT" w:hAnsi="DIN Round OT" w:cs="DINRoundOT"/>
                <w:sz w:val="20"/>
                <w:szCs w:val="20"/>
              </w:rPr>
            </w:pPr>
            <w:r w:rsidRPr="00936A6D">
              <w:rPr>
                <w:rFonts w:ascii="DIN Round OT" w:hAnsi="DIN Round OT" w:cs="DINRoundOT"/>
                <w:sz w:val="20"/>
                <w:szCs w:val="20"/>
              </w:rPr>
              <w:t xml:space="preserve">Strong understanding of go-to-market channels including call centres and Online </w:t>
            </w:r>
          </w:p>
          <w:p w14:paraId="58CA298B" w14:textId="43274984" w:rsidR="0006099D" w:rsidRPr="00936A6D" w:rsidRDefault="0006099D" w:rsidP="0006099D">
            <w:pPr>
              <w:pStyle w:val="ListParagraph"/>
              <w:numPr>
                <w:ilvl w:val="0"/>
                <w:numId w:val="18"/>
              </w:numPr>
              <w:rPr>
                <w:rFonts w:ascii="DIN Round OT" w:hAnsi="DIN Round OT" w:cs="DINRoundOT"/>
                <w:sz w:val="20"/>
                <w:szCs w:val="20"/>
              </w:rPr>
            </w:pPr>
            <w:r w:rsidRPr="00936A6D">
              <w:rPr>
                <w:rFonts w:ascii="DIN Round OT" w:hAnsi="DIN Round OT" w:cs="DINRoundOT"/>
                <w:sz w:val="20"/>
                <w:szCs w:val="20"/>
              </w:rPr>
              <w:t>Experience of working in a regulated environment</w:t>
            </w:r>
          </w:p>
          <w:p w14:paraId="5EA8A94A" w14:textId="77777777" w:rsidR="0006099D" w:rsidRPr="00936A6D" w:rsidRDefault="0006099D" w:rsidP="0006099D">
            <w:pPr>
              <w:rPr>
                <w:rFonts w:ascii="DIN Round OT" w:hAnsi="DIN Round OT" w:cs="DINRoundOT"/>
                <w:b/>
                <w:sz w:val="20"/>
                <w:szCs w:val="20"/>
              </w:rPr>
            </w:pPr>
          </w:p>
          <w:p w14:paraId="07735606" w14:textId="77777777" w:rsidR="0006099D" w:rsidRPr="00936A6D" w:rsidRDefault="0006099D" w:rsidP="0006099D">
            <w:pPr>
              <w:rPr>
                <w:rFonts w:ascii="DIN Round OT" w:hAnsi="DIN Round OT" w:cs="DINRoundOT"/>
                <w:b/>
                <w:sz w:val="20"/>
                <w:szCs w:val="20"/>
              </w:rPr>
            </w:pPr>
            <w:r w:rsidRPr="00936A6D">
              <w:rPr>
                <w:rFonts w:ascii="DIN Round OT" w:hAnsi="DIN Round OT" w:cs="DINRoundOT"/>
                <w:b/>
                <w:sz w:val="20"/>
                <w:szCs w:val="20"/>
              </w:rPr>
              <w:t>Requirements &amp; Working Conditions</w:t>
            </w:r>
          </w:p>
          <w:p w14:paraId="6B813B5F" w14:textId="2AC1FE44" w:rsidR="00936A6D" w:rsidRDefault="00936A6D" w:rsidP="005A2250">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Role can be home based o</w:t>
            </w:r>
            <w:r w:rsidR="000C43E1">
              <w:rPr>
                <w:rFonts w:ascii="DIN Round OT" w:hAnsi="DIN Round OT" w:cs="DINRoundOT"/>
                <w:sz w:val="20"/>
                <w:szCs w:val="20"/>
              </w:rPr>
              <w:t>r</w:t>
            </w:r>
            <w:r w:rsidRPr="00936A6D">
              <w:rPr>
                <w:rFonts w:ascii="DIN Round OT" w:hAnsi="DIN Round OT" w:cs="DINRoundOT"/>
                <w:sz w:val="20"/>
                <w:szCs w:val="20"/>
              </w:rPr>
              <w:t xml:space="preserve"> hybrid </w:t>
            </w:r>
          </w:p>
          <w:p w14:paraId="20CD17B1" w14:textId="0F9BEA89" w:rsidR="0006099D" w:rsidRPr="00936A6D" w:rsidRDefault="0006099D" w:rsidP="005A2250">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This position requires UK travel</w:t>
            </w:r>
          </w:p>
          <w:p w14:paraId="7712B119" w14:textId="77777777" w:rsidR="0006099D" w:rsidRPr="00936A6D" w:rsidRDefault="0006099D" w:rsidP="0006099D">
            <w:pPr>
              <w:pStyle w:val="ListParagraph"/>
              <w:numPr>
                <w:ilvl w:val="0"/>
                <w:numId w:val="18"/>
              </w:numPr>
              <w:autoSpaceDE w:val="0"/>
              <w:autoSpaceDN w:val="0"/>
              <w:rPr>
                <w:rFonts w:ascii="DIN Round OT" w:hAnsi="DIN Round OT" w:cs="DINRoundOT"/>
                <w:sz w:val="20"/>
                <w:szCs w:val="20"/>
              </w:rPr>
            </w:pPr>
            <w:r w:rsidRPr="00936A6D">
              <w:rPr>
                <w:rFonts w:ascii="DIN Round OT" w:hAnsi="DIN Round OT" w:cs="DINRoundOT"/>
                <w:sz w:val="20"/>
                <w:szCs w:val="20"/>
              </w:rPr>
              <w:t>Current driving licence</w:t>
            </w:r>
          </w:p>
          <w:p w14:paraId="7B6B32FF" w14:textId="5C45AD01" w:rsidR="0018661F" w:rsidRPr="00936A6D" w:rsidRDefault="0018661F" w:rsidP="00362E01">
            <w:pPr>
              <w:rPr>
                <w:rFonts w:ascii="DIN Round OT" w:hAnsi="DIN Round OT" w:cs="DINRoundOT-Light"/>
                <w:sz w:val="20"/>
                <w:szCs w:val="20"/>
              </w:rPr>
            </w:pPr>
          </w:p>
        </w:tc>
        <w:tc>
          <w:tcPr>
            <w:tcW w:w="2693" w:type="dxa"/>
          </w:tcPr>
          <w:p w14:paraId="5A904843" w14:textId="77777777" w:rsidR="00192F6C" w:rsidRPr="00936A6D" w:rsidRDefault="00CB3237" w:rsidP="00192F6C">
            <w:pPr>
              <w:rPr>
                <w:rFonts w:ascii="DIN Round OT" w:hAnsi="DIN Round OT" w:cs="DINRoundOT-Light"/>
                <w:b/>
                <w:sz w:val="20"/>
                <w:szCs w:val="20"/>
              </w:rPr>
            </w:pPr>
            <w:r w:rsidRPr="00936A6D">
              <w:rPr>
                <w:rFonts w:ascii="DIN Round OT" w:hAnsi="DIN Round OT" w:cs="DINRoundOT-Light"/>
                <w:b/>
                <w:sz w:val="20"/>
                <w:szCs w:val="20"/>
              </w:rPr>
              <w:lastRenderedPageBreak/>
              <w:t>Expert</w:t>
            </w:r>
          </w:p>
          <w:p w14:paraId="6C311445"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Customer Focus</w:t>
            </w:r>
          </w:p>
          <w:p w14:paraId="31E3846B" w14:textId="77777777" w:rsidR="00362E01" w:rsidRPr="00936A6D" w:rsidRDefault="00362E01" w:rsidP="00362E01">
            <w:pPr>
              <w:numPr>
                <w:ilvl w:val="0"/>
                <w:numId w:val="18"/>
              </w:numPr>
              <w:rPr>
                <w:rFonts w:ascii="DIN Round OT" w:hAnsi="DIN Round OT" w:cs="DINRoundOT-Light"/>
                <w:sz w:val="20"/>
                <w:szCs w:val="20"/>
              </w:rPr>
            </w:pPr>
            <w:r w:rsidRPr="00936A6D">
              <w:rPr>
                <w:rFonts w:ascii="DIN Round OT" w:hAnsi="DIN Round OT" w:cs="DINRoundOT-Light"/>
                <w:sz w:val="20"/>
                <w:szCs w:val="20"/>
              </w:rPr>
              <w:t>Judgement &amp; Decision Making</w:t>
            </w:r>
          </w:p>
          <w:p w14:paraId="005BBF56"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Achievement Drive</w:t>
            </w:r>
          </w:p>
          <w:p w14:paraId="5AC7FE23"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Team Working</w:t>
            </w:r>
          </w:p>
          <w:p w14:paraId="456D71E3"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Building Relationships</w:t>
            </w:r>
          </w:p>
          <w:p w14:paraId="12B6EC48" w14:textId="77777777" w:rsidR="00192F6C" w:rsidRPr="00936A6D" w:rsidRDefault="00192F6C" w:rsidP="00192F6C">
            <w:pPr>
              <w:ind w:left="360"/>
              <w:rPr>
                <w:rFonts w:ascii="DIN Round OT" w:hAnsi="DIN Round OT" w:cs="DINRoundOT-Light"/>
                <w:sz w:val="20"/>
                <w:szCs w:val="20"/>
              </w:rPr>
            </w:pPr>
          </w:p>
          <w:p w14:paraId="0E933F54" w14:textId="77777777" w:rsidR="00192F6C" w:rsidRPr="00936A6D" w:rsidRDefault="00CB3237" w:rsidP="00192F6C">
            <w:pPr>
              <w:rPr>
                <w:rFonts w:ascii="DIN Round OT" w:hAnsi="DIN Round OT" w:cs="DINRoundOT-Light"/>
                <w:b/>
                <w:bCs/>
                <w:sz w:val="20"/>
                <w:szCs w:val="20"/>
              </w:rPr>
            </w:pPr>
            <w:r w:rsidRPr="00936A6D">
              <w:rPr>
                <w:rFonts w:ascii="DIN Round OT" w:hAnsi="DIN Round OT" w:cs="DINRoundOT-Light"/>
                <w:b/>
                <w:bCs/>
                <w:sz w:val="20"/>
                <w:szCs w:val="20"/>
              </w:rPr>
              <w:t>Experienced</w:t>
            </w:r>
          </w:p>
          <w:p w14:paraId="41F143B2" w14:textId="77777777" w:rsidR="00362E01" w:rsidRPr="00936A6D" w:rsidRDefault="00192F6C" w:rsidP="00937C95">
            <w:pPr>
              <w:numPr>
                <w:ilvl w:val="0"/>
                <w:numId w:val="18"/>
              </w:numPr>
              <w:rPr>
                <w:rFonts w:ascii="DIN Round OT" w:hAnsi="DIN Round OT" w:cs="DINRoundOT-Light"/>
                <w:sz w:val="20"/>
                <w:szCs w:val="20"/>
              </w:rPr>
            </w:pPr>
            <w:r w:rsidRPr="00936A6D">
              <w:rPr>
                <w:rFonts w:ascii="DIN Round OT" w:hAnsi="DIN Round OT" w:cs="DINRoundOT-Light"/>
                <w:sz w:val="20"/>
                <w:szCs w:val="20"/>
              </w:rPr>
              <w:t>Strategic Thinking</w:t>
            </w:r>
          </w:p>
          <w:p w14:paraId="5FBED6C2" w14:textId="77777777" w:rsidR="00362E01" w:rsidRPr="00936A6D" w:rsidRDefault="00362E01" w:rsidP="00362E01">
            <w:pPr>
              <w:numPr>
                <w:ilvl w:val="0"/>
                <w:numId w:val="18"/>
              </w:numPr>
              <w:rPr>
                <w:rFonts w:ascii="DIN Round OT" w:hAnsi="DIN Round OT" w:cs="DINRoundOT-Light"/>
                <w:sz w:val="20"/>
                <w:szCs w:val="20"/>
              </w:rPr>
            </w:pPr>
            <w:r w:rsidRPr="00936A6D">
              <w:rPr>
                <w:rFonts w:ascii="DIN Round OT" w:hAnsi="DIN Round OT" w:cs="DINRoundOT-Light"/>
                <w:sz w:val="20"/>
                <w:szCs w:val="20"/>
              </w:rPr>
              <w:t>Continuous Improvement</w:t>
            </w:r>
          </w:p>
          <w:p w14:paraId="3741BB2D" w14:textId="77777777" w:rsidR="00192F6C" w:rsidRPr="00936A6D" w:rsidRDefault="00192F6C" w:rsidP="00937C95">
            <w:pPr>
              <w:numPr>
                <w:ilvl w:val="0"/>
                <w:numId w:val="18"/>
              </w:numPr>
              <w:rPr>
                <w:rFonts w:ascii="DIN Round OT" w:hAnsi="DIN Round OT" w:cs="DINRoundOT-Light"/>
                <w:sz w:val="20"/>
                <w:szCs w:val="20"/>
              </w:rPr>
            </w:pPr>
            <w:r w:rsidRPr="00936A6D">
              <w:rPr>
                <w:rFonts w:ascii="DIN Round OT" w:hAnsi="DIN Round OT" w:cs="DINRoundOT-Light"/>
                <w:sz w:val="20"/>
                <w:szCs w:val="20"/>
              </w:rPr>
              <w:t>Commercial Awareness</w:t>
            </w:r>
          </w:p>
          <w:p w14:paraId="6FB679FF"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Interpersonal &amp; Influencing Skills</w:t>
            </w:r>
          </w:p>
          <w:p w14:paraId="467324DF" w14:textId="77777777" w:rsidR="00192F6C" w:rsidRPr="00936A6D" w:rsidRDefault="00192F6C" w:rsidP="00CB3237">
            <w:pPr>
              <w:numPr>
                <w:ilvl w:val="0"/>
                <w:numId w:val="18"/>
              </w:numPr>
              <w:rPr>
                <w:rFonts w:ascii="DIN Round OT" w:hAnsi="DIN Round OT" w:cs="DINRoundOT-Light"/>
                <w:sz w:val="20"/>
                <w:szCs w:val="20"/>
              </w:rPr>
            </w:pPr>
            <w:r w:rsidRPr="00936A6D">
              <w:rPr>
                <w:rFonts w:ascii="DIN Round OT" w:hAnsi="DIN Round OT" w:cs="DINRoundOT-Light"/>
                <w:sz w:val="20"/>
                <w:szCs w:val="20"/>
              </w:rPr>
              <w:t>Leadership</w:t>
            </w:r>
          </w:p>
          <w:p w14:paraId="4A5A54F4" w14:textId="77777777" w:rsidR="00B41CB1" w:rsidRPr="00936A6D" w:rsidRDefault="00B41CB1" w:rsidP="000C0050">
            <w:pPr>
              <w:rPr>
                <w:rFonts w:ascii="DIN Round OT" w:hAnsi="DIN Round OT" w:cs="DINRoundOT-Light"/>
                <w:sz w:val="20"/>
                <w:szCs w:val="20"/>
                <w:bdr w:val="none" w:sz="0" w:space="0" w:color="auto" w:frame="1"/>
              </w:rPr>
            </w:pPr>
          </w:p>
          <w:p w14:paraId="0679FB99" w14:textId="25AAED41" w:rsidR="00675A4E" w:rsidRPr="00936A6D" w:rsidRDefault="00CB3237" w:rsidP="000C0050">
            <w:pPr>
              <w:rPr>
                <w:rFonts w:ascii="DIN Round OT" w:hAnsi="DIN Round OT" w:cs="DINRoundOT-Light"/>
                <w:sz w:val="20"/>
                <w:szCs w:val="20"/>
              </w:rPr>
            </w:pPr>
            <w:r w:rsidRPr="00936A6D">
              <w:rPr>
                <w:rFonts w:ascii="DIN Round OT" w:hAnsi="DIN Round OT" w:cs="DINRoundOT-Light"/>
                <w:sz w:val="20"/>
                <w:szCs w:val="20"/>
              </w:rPr>
              <w:t>Exhibit behaviour</w:t>
            </w:r>
            <w:r w:rsidR="00675A4E" w:rsidRPr="00936A6D">
              <w:rPr>
                <w:rFonts w:ascii="DIN Round OT" w:hAnsi="DIN Round OT" w:cs="DINRoundOT-Light"/>
                <w:sz w:val="20"/>
                <w:szCs w:val="20"/>
              </w:rPr>
              <w:t xml:space="preserve"> consistent with RAC core values:</w:t>
            </w:r>
          </w:p>
          <w:p w14:paraId="295C8CA3" w14:textId="77777777" w:rsidR="006A5EC0" w:rsidRPr="00936A6D" w:rsidRDefault="006A5EC0" w:rsidP="000C0050">
            <w:pPr>
              <w:rPr>
                <w:rFonts w:ascii="DIN Round OT" w:hAnsi="DIN Round OT" w:cs="DINRoundOT-Light"/>
                <w:sz w:val="20"/>
                <w:szCs w:val="20"/>
              </w:rPr>
            </w:pPr>
          </w:p>
          <w:p w14:paraId="10B5BFBA" w14:textId="77777777" w:rsidR="00CB3237" w:rsidRPr="00936A6D" w:rsidRDefault="00CB3237" w:rsidP="00362E01">
            <w:pPr>
              <w:tabs>
                <w:tab w:val="left" w:pos="205"/>
              </w:tabs>
              <w:rPr>
                <w:rFonts w:ascii="DIN Round OT" w:hAnsi="DIN Round OT" w:cs="DINRoundOT-Light"/>
                <w:sz w:val="20"/>
                <w:szCs w:val="20"/>
              </w:rPr>
            </w:pPr>
            <w:r w:rsidRPr="00936A6D">
              <w:rPr>
                <w:rFonts w:ascii="DIN Round OT" w:hAnsi="DIN Round OT" w:cs="DINRoundOT-Light"/>
                <w:b/>
                <w:bCs/>
                <w:color w:val="ED7D31" w:themeColor="accent2"/>
                <w:sz w:val="20"/>
                <w:szCs w:val="20"/>
              </w:rPr>
              <w:t>H</w:t>
            </w:r>
            <w:r w:rsidRPr="00936A6D">
              <w:rPr>
                <w:rFonts w:ascii="DIN Round OT" w:hAnsi="DIN Round OT" w:cs="DINRoundOT-Light"/>
                <w:sz w:val="20"/>
                <w:szCs w:val="20"/>
              </w:rPr>
              <w:t>andle it Together</w:t>
            </w:r>
          </w:p>
          <w:p w14:paraId="2788FD51" w14:textId="4A6FE17A" w:rsidR="00CB3237" w:rsidRPr="00936A6D" w:rsidRDefault="00CB3237" w:rsidP="00362E01">
            <w:pPr>
              <w:rPr>
                <w:rFonts w:ascii="DIN Round OT" w:hAnsi="DIN Round OT" w:cs="DINRoundOT-Light"/>
                <w:sz w:val="20"/>
                <w:szCs w:val="20"/>
              </w:rPr>
            </w:pPr>
            <w:r w:rsidRPr="00936A6D">
              <w:rPr>
                <w:rFonts w:ascii="DIN Round OT" w:hAnsi="DIN Round OT" w:cs="DINRoundOT-Light"/>
                <w:sz w:val="20"/>
                <w:szCs w:val="20"/>
              </w:rPr>
              <w:t xml:space="preserve">We work as one </w:t>
            </w:r>
            <w:r w:rsidR="00CB1999" w:rsidRPr="00936A6D">
              <w:rPr>
                <w:rFonts w:ascii="DIN Round OT" w:hAnsi="DIN Round OT" w:cs="DINRoundOT-Light"/>
                <w:sz w:val="20"/>
                <w:szCs w:val="20"/>
              </w:rPr>
              <w:t>team:</w:t>
            </w:r>
            <w:r w:rsidRPr="00936A6D">
              <w:rPr>
                <w:rFonts w:ascii="DIN Round OT" w:hAnsi="DIN Round OT" w:cs="DINRoundOT-Light"/>
                <w:sz w:val="20"/>
                <w:szCs w:val="20"/>
              </w:rPr>
              <w:t xml:space="preserve"> showing trust, respect, </w:t>
            </w:r>
            <w:r w:rsidR="00CB1999" w:rsidRPr="00936A6D">
              <w:rPr>
                <w:rFonts w:ascii="DIN Round OT" w:hAnsi="DIN Round OT" w:cs="DINRoundOT-Light"/>
                <w:sz w:val="20"/>
                <w:szCs w:val="20"/>
              </w:rPr>
              <w:t>fairness,</w:t>
            </w:r>
            <w:r w:rsidRPr="00936A6D">
              <w:rPr>
                <w:rFonts w:ascii="DIN Round OT" w:hAnsi="DIN Round OT" w:cs="DINRoundOT-Light"/>
                <w:sz w:val="20"/>
                <w:szCs w:val="20"/>
              </w:rPr>
              <w:t xml:space="preserve"> and integrity</w:t>
            </w:r>
          </w:p>
          <w:p w14:paraId="4D6ACF7C" w14:textId="77777777" w:rsidR="00362E01" w:rsidRPr="00936A6D" w:rsidRDefault="00362E01" w:rsidP="00362E01">
            <w:pPr>
              <w:rPr>
                <w:rFonts w:ascii="DIN Round OT" w:hAnsi="DIN Round OT" w:cs="DINRoundOT-Light"/>
                <w:sz w:val="20"/>
                <w:szCs w:val="20"/>
              </w:rPr>
            </w:pPr>
          </w:p>
          <w:p w14:paraId="15A6B7B1" w14:textId="77777777" w:rsidR="00CB3237" w:rsidRPr="00936A6D" w:rsidRDefault="00CB3237" w:rsidP="00362E01">
            <w:pPr>
              <w:rPr>
                <w:rFonts w:ascii="DIN Round OT" w:hAnsi="DIN Round OT" w:cs="DINRoundOT-Light"/>
                <w:sz w:val="20"/>
                <w:szCs w:val="20"/>
              </w:rPr>
            </w:pPr>
            <w:r w:rsidRPr="00936A6D">
              <w:rPr>
                <w:rFonts w:ascii="DIN Round OT" w:hAnsi="DIN Round OT" w:cs="DINRoundOT-Light"/>
                <w:b/>
                <w:bCs/>
                <w:color w:val="ED7D31" w:themeColor="accent2"/>
                <w:sz w:val="20"/>
                <w:szCs w:val="20"/>
              </w:rPr>
              <w:t>E</w:t>
            </w:r>
            <w:r w:rsidRPr="00936A6D">
              <w:rPr>
                <w:rFonts w:ascii="DIN Round OT" w:hAnsi="DIN Round OT" w:cs="DINRoundOT-Light"/>
                <w:sz w:val="20"/>
                <w:szCs w:val="20"/>
              </w:rPr>
              <w:t>xceptional Service</w:t>
            </w:r>
          </w:p>
          <w:p w14:paraId="37E1CD81" w14:textId="77777777" w:rsidR="00CB3237" w:rsidRPr="00936A6D" w:rsidRDefault="00CB3237" w:rsidP="00362E01">
            <w:pPr>
              <w:rPr>
                <w:rFonts w:ascii="DIN Round OT" w:hAnsi="DIN Round OT" w:cs="DINRoundOT-Light"/>
                <w:sz w:val="20"/>
                <w:szCs w:val="20"/>
              </w:rPr>
            </w:pPr>
            <w:r w:rsidRPr="00936A6D">
              <w:rPr>
                <w:rFonts w:ascii="DIN Round OT" w:hAnsi="DIN Round OT" w:cs="DINRoundOT-Light"/>
                <w:sz w:val="20"/>
                <w:szCs w:val="20"/>
              </w:rPr>
              <w:t>We deliver excellent results and service, every time</w:t>
            </w:r>
          </w:p>
          <w:p w14:paraId="6C959D49" w14:textId="77777777" w:rsidR="00CB3237" w:rsidRPr="00936A6D" w:rsidRDefault="00CB3237" w:rsidP="00CB3237">
            <w:pPr>
              <w:ind w:left="179"/>
              <w:rPr>
                <w:rFonts w:ascii="DIN Round OT" w:hAnsi="DIN Round OT" w:cs="DINRoundOT-Light"/>
                <w:sz w:val="20"/>
                <w:szCs w:val="20"/>
              </w:rPr>
            </w:pPr>
          </w:p>
          <w:p w14:paraId="42BFE80A" w14:textId="77777777" w:rsidR="00CB3237" w:rsidRPr="00936A6D" w:rsidRDefault="00CB3237" w:rsidP="00362E01">
            <w:pPr>
              <w:rPr>
                <w:rFonts w:ascii="DIN Round OT" w:hAnsi="DIN Round OT" w:cs="DINRoundOT-Light"/>
                <w:sz w:val="20"/>
                <w:szCs w:val="20"/>
              </w:rPr>
            </w:pPr>
            <w:r w:rsidRPr="00936A6D">
              <w:rPr>
                <w:rFonts w:ascii="DIN Round OT" w:hAnsi="DIN Round OT" w:cs="DINRoundOT-Light"/>
                <w:b/>
                <w:bCs/>
                <w:color w:val="ED7D31" w:themeColor="accent2"/>
                <w:sz w:val="20"/>
                <w:szCs w:val="20"/>
              </w:rPr>
              <w:t>R</w:t>
            </w:r>
            <w:r w:rsidRPr="00936A6D">
              <w:rPr>
                <w:rFonts w:ascii="DIN Round OT" w:hAnsi="DIN Round OT" w:cs="DINRoundOT-Light"/>
                <w:sz w:val="20"/>
                <w:szCs w:val="20"/>
              </w:rPr>
              <w:t>aise the Bar</w:t>
            </w:r>
          </w:p>
          <w:p w14:paraId="57359E79" w14:textId="77777777" w:rsidR="00CB3237" w:rsidRPr="00936A6D" w:rsidRDefault="00CB3237" w:rsidP="00362E01">
            <w:pPr>
              <w:rPr>
                <w:rFonts w:ascii="DIN Round OT" w:hAnsi="DIN Round OT" w:cs="DINRoundOT-Light"/>
                <w:sz w:val="20"/>
                <w:szCs w:val="20"/>
              </w:rPr>
            </w:pPr>
            <w:r w:rsidRPr="00936A6D">
              <w:rPr>
                <w:rFonts w:ascii="DIN Round OT" w:hAnsi="DIN Round OT" w:cs="DINRoundOT-Light"/>
                <w:sz w:val="20"/>
                <w:szCs w:val="20"/>
              </w:rPr>
              <w:t>We always look for new ways to be even better</w:t>
            </w:r>
          </w:p>
          <w:p w14:paraId="3F0D75CD" w14:textId="77777777" w:rsidR="00CB3237" w:rsidRPr="00936A6D" w:rsidRDefault="00CB3237" w:rsidP="00CB3237">
            <w:pPr>
              <w:ind w:left="179"/>
              <w:rPr>
                <w:rFonts w:ascii="DIN Round OT" w:hAnsi="DIN Round OT" w:cs="DINRoundOT-Light"/>
                <w:sz w:val="20"/>
                <w:szCs w:val="20"/>
              </w:rPr>
            </w:pPr>
          </w:p>
          <w:p w14:paraId="026D1E41" w14:textId="77777777" w:rsidR="00CB3237" w:rsidRPr="00936A6D" w:rsidRDefault="00CB3237" w:rsidP="00362E01">
            <w:pPr>
              <w:rPr>
                <w:rFonts w:ascii="DIN Round OT" w:hAnsi="DIN Round OT" w:cs="DINRoundOT-Light"/>
                <w:sz w:val="20"/>
                <w:szCs w:val="20"/>
              </w:rPr>
            </w:pPr>
            <w:r w:rsidRPr="00936A6D">
              <w:rPr>
                <w:rFonts w:ascii="DIN Round OT" w:hAnsi="DIN Round OT" w:cs="DINRoundOT-Light"/>
                <w:b/>
                <w:bCs/>
                <w:color w:val="ED7D31" w:themeColor="accent2"/>
                <w:sz w:val="20"/>
                <w:szCs w:val="20"/>
              </w:rPr>
              <w:t>O</w:t>
            </w:r>
            <w:r w:rsidRPr="00936A6D">
              <w:rPr>
                <w:rFonts w:ascii="DIN Round OT" w:hAnsi="DIN Round OT" w:cs="DINRoundOT-Light"/>
                <w:sz w:val="20"/>
                <w:szCs w:val="20"/>
              </w:rPr>
              <w:t>wn It</w:t>
            </w:r>
          </w:p>
          <w:p w14:paraId="2F2E62DB" w14:textId="77777777" w:rsidR="00675A4E" w:rsidRPr="00936A6D" w:rsidRDefault="00CB3237" w:rsidP="00362E01">
            <w:pPr>
              <w:rPr>
                <w:rFonts w:ascii="DIN Round OT" w:hAnsi="DIN Round OT" w:cs="DINRoundOT-Light"/>
                <w:bCs/>
                <w:color w:val="808080"/>
                <w:sz w:val="20"/>
                <w:szCs w:val="20"/>
              </w:rPr>
            </w:pPr>
            <w:r w:rsidRPr="00936A6D">
              <w:rPr>
                <w:rFonts w:ascii="DIN Round OT" w:hAnsi="DIN Round OT" w:cs="DINRoundOT-Light"/>
                <w:sz w:val="20"/>
                <w:szCs w:val="20"/>
              </w:rPr>
              <w:lastRenderedPageBreak/>
              <w:t>We are empowered to take action</w:t>
            </w:r>
          </w:p>
        </w:tc>
      </w:tr>
    </w:tbl>
    <w:p w14:paraId="25DAF0C5" w14:textId="77777777" w:rsidR="004F4A76" w:rsidRPr="0006099D" w:rsidRDefault="004F4A76" w:rsidP="004553B8">
      <w:pPr>
        <w:rPr>
          <w:rFonts w:ascii="DIN Round OT" w:hAnsi="DIN Round OT" w:cs="DINRoundOT-Light"/>
          <w:sz w:val="20"/>
          <w:szCs w:val="20"/>
        </w:rPr>
      </w:pPr>
    </w:p>
    <w:sectPr w:rsidR="004F4A76" w:rsidRPr="0006099D" w:rsidSect="00FA27E1">
      <w:pgSz w:w="16838" w:h="11906" w:orient="landscape"/>
      <w:pgMar w:top="709"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56B98" w14:textId="77777777" w:rsidR="00CE5A84" w:rsidRDefault="00CE5A84">
      <w:r>
        <w:separator/>
      </w:r>
    </w:p>
  </w:endnote>
  <w:endnote w:type="continuationSeparator" w:id="0">
    <w:p w14:paraId="1096EC78" w14:textId="77777777" w:rsidR="00CE5A84" w:rsidRDefault="00CE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Round OT">
    <w:panose1 w:val="020B0504020201020104"/>
    <w:charset w:val="00"/>
    <w:family w:val="swiss"/>
    <w:pitch w:val="variable"/>
    <w:sig w:usb0="A00000EF" w:usb1="4000207B" w:usb2="00000000" w:usb3="00000000" w:csb0="00000001" w:csb1="00000000"/>
  </w:font>
  <w:font w:name="DINRoundOT-Light">
    <w:altName w:val="Calibri"/>
    <w:panose1 w:val="00000000000000000000"/>
    <w:charset w:val="00"/>
    <w:family w:val="swiss"/>
    <w:notTrueType/>
    <w:pitch w:val="variable"/>
    <w:sig w:usb0="800000AF" w:usb1="4000207B" w:usb2="00000008"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86B4" w14:textId="77777777" w:rsidR="00CE5A84" w:rsidRDefault="00CE5A84">
      <w:r>
        <w:separator/>
      </w:r>
    </w:p>
  </w:footnote>
  <w:footnote w:type="continuationSeparator" w:id="0">
    <w:p w14:paraId="47127ABA" w14:textId="77777777" w:rsidR="00CE5A84" w:rsidRDefault="00CE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542C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C090E"/>
    <w:multiLevelType w:val="multilevel"/>
    <w:tmpl w:val="5718C5D6"/>
    <w:numStyleLink w:val="HayGroupBulletlist"/>
  </w:abstractNum>
  <w:abstractNum w:abstractNumId="3" w15:restartNumberingAfterBreak="0">
    <w:nsid w:val="0E1D28E5"/>
    <w:multiLevelType w:val="hybridMultilevel"/>
    <w:tmpl w:val="7106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33F8A"/>
    <w:multiLevelType w:val="hybridMultilevel"/>
    <w:tmpl w:val="0182273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A355D"/>
    <w:multiLevelType w:val="hybridMultilevel"/>
    <w:tmpl w:val="CB003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F4761"/>
    <w:multiLevelType w:val="hybridMultilevel"/>
    <w:tmpl w:val="2B6A05C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E7FBC"/>
    <w:multiLevelType w:val="multilevel"/>
    <w:tmpl w:val="300A6F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276233"/>
    <w:multiLevelType w:val="hybridMultilevel"/>
    <w:tmpl w:val="0E7E610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438E7"/>
    <w:multiLevelType w:val="hybridMultilevel"/>
    <w:tmpl w:val="CF2A20FC"/>
    <w:lvl w:ilvl="0" w:tplc="08090001">
      <w:start w:val="1"/>
      <w:numFmt w:val="bullet"/>
      <w:lvlText w:val=""/>
      <w:lvlJc w:val="left"/>
      <w:pPr>
        <w:ind w:left="360" w:hanging="360"/>
      </w:pPr>
      <w:rPr>
        <w:rFonts w:ascii="Symbol" w:hAnsi="Symbol" w:hint="default"/>
      </w:rPr>
    </w:lvl>
    <w:lvl w:ilvl="1" w:tplc="BACCA72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91579"/>
    <w:multiLevelType w:val="hybridMultilevel"/>
    <w:tmpl w:val="0CF8D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B5B88"/>
    <w:multiLevelType w:val="hybridMultilevel"/>
    <w:tmpl w:val="571647FE"/>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E571B"/>
    <w:multiLevelType w:val="hybridMultilevel"/>
    <w:tmpl w:val="78E6A0D2"/>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4E77D4"/>
    <w:multiLevelType w:val="hybridMultilevel"/>
    <w:tmpl w:val="A6DCECD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82D98"/>
    <w:multiLevelType w:val="hybridMultilevel"/>
    <w:tmpl w:val="9516F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253159"/>
    <w:multiLevelType w:val="hybridMultilevel"/>
    <w:tmpl w:val="BFDE37C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E2483"/>
    <w:multiLevelType w:val="hybridMultilevel"/>
    <w:tmpl w:val="51DCE8B2"/>
    <w:lvl w:ilvl="0" w:tplc="99CE21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46483"/>
    <w:multiLevelType w:val="hybridMultilevel"/>
    <w:tmpl w:val="10781812"/>
    <w:lvl w:ilvl="0" w:tplc="DCCAB5E2">
      <w:numFmt w:val="bullet"/>
      <w:lvlText w:val=""/>
      <w:lvlJc w:val="left"/>
      <w:pPr>
        <w:ind w:left="744" w:hanging="360"/>
      </w:pPr>
      <w:rPr>
        <w:rFonts w:ascii="Symbol" w:eastAsia="Times New Roman" w:hAnsi="Symbol" w:cs="DINRoundOT-Medium"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6E410387"/>
    <w:multiLevelType w:val="hybridMultilevel"/>
    <w:tmpl w:val="2234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B3663"/>
    <w:multiLevelType w:val="hybridMultilevel"/>
    <w:tmpl w:val="82A0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26F1C"/>
    <w:multiLevelType w:val="multilevel"/>
    <w:tmpl w:val="C21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D7FE2"/>
    <w:multiLevelType w:val="hybridMultilevel"/>
    <w:tmpl w:val="B1A233BA"/>
    <w:lvl w:ilvl="0" w:tplc="688C1E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4447D"/>
    <w:multiLevelType w:val="hybridMultilevel"/>
    <w:tmpl w:val="4DDA2E0E"/>
    <w:lvl w:ilvl="0" w:tplc="99CE21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770038">
    <w:abstractNumId w:val="15"/>
  </w:num>
  <w:num w:numId="2" w16cid:durableId="1028262516">
    <w:abstractNumId w:val="1"/>
  </w:num>
  <w:num w:numId="3" w16cid:durableId="600920586">
    <w:abstractNumId w:val="17"/>
  </w:num>
  <w:num w:numId="4" w16cid:durableId="953944799">
    <w:abstractNumId w:val="14"/>
  </w:num>
  <w:num w:numId="5" w16cid:durableId="1588222206">
    <w:abstractNumId w:val="27"/>
  </w:num>
  <w:num w:numId="6" w16cid:durableId="194542461">
    <w:abstractNumId w:val="8"/>
  </w:num>
  <w:num w:numId="7" w16cid:durableId="2101481175">
    <w:abstractNumId w:val="10"/>
  </w:num>
  <w:num w:numId="8" w16cid:durableId="1177236960">
    <w:abstractNumId w:val="30"/>
  </w:num>
  <w:num w:numId="9" w16cid:durableId="1662349705">
    <w:abstractNumId w:val="18"/>
  </w:num>
  <w:num w:numId="10" w16cid:durableId="1195076228">
    <w:abstractNumId w:val="24"/>
  </w:num>
  <w:num w:numId="11" w16cid:durableId="1320115857">
    <w:abstractNumId w:val="16"/>
  </w:num>
  <w:num w:numId="12" w16cid:durableId="834539280">
    <w:abstractNumId w:val="2"/>
  </w:num>
  <w:num w:numId="13" w16cid:durableId="449740796">
    <w:abstractNumId w:val="6"/>
  </w:num>
  <w:num w:numId="14" w16cid:durableId="1363629117">
    <w:abstractNumId w:val="9"/>
  </w:num>
  <w:num w:numId="15" w16cid:durableId="2132896913">
    <w:abstractNumId w:val="19"/>
  </w:num>
  <w:num w:numId="16" w16cid:durableId="1676373784">
    <w:abstractNumId w:val="22"/>
  </w:num>
  <w:num w:numId="17" w16cid:durableId="508956895">
    <w:abstractNumId w:val="20"/>
  </w:num>
  <w:num w:numId="18" w16cid:durableId="2025936786">
    <w:abstractNumId w:val="4"/>
  </w:num>
  <w:num w:numId="19" w16cid:durableId="972442811">
    <w:abstractNumId w:val="29"/>
  </w:num>
  <w:num w:numId="20" w16cid:durableId="1239485929">
    <w:abstractNumId w:val="5"/>
  </w:num>
  <w:num w:numId="21" w16cid:durableId="1473519581">
    <w:abstractNumId w:val="0"/>
  </w:num>
  <w:num w:numId="22" w16cid:durableId="2056730419">
    <w:abstractNumId w:val="31"/>
  </w:num>
  <w:num w:numId="23" w16cid:durableId="977294981">
    <w:abstractNumId w:val="23"/>
  </w:num>
  <w:num w:numId="24" w16cid:durableId="1686782074">
    <w:abstractNumId w:val="32"/>
  </w:num>
  <w:num w:numId="25" w16cid:durableId="530340951">
    <w:abstractNumId w:val="13"/>
  </w:num>
  <w:num w:numId="26" w16cid:durableId="1818379519">
    <w:abstractNumId w:val="25"/>
  </w:num>
  <w:num w:numId="27" w16cid:durableId="201066173">
    <w:abstractNumId w:val="7"/>
  </w:num>
  <w:num w:numId="28" w16cid:durableId="1012760248">
    <w:abstractNumId w:val="3"/>
  </w:num>
  <w:num w:numId="29" w16cid:durableId="1520394125">
    <w:abstractNumId w:val="26"/>
  </w:num>
  <w:num w:numId="30" w16cid:durableId="875853059">
    <w:abstractNumId w:val="21"/>
  </w:num>
  <w:num w:numId="31" w16cid:durableId="94641112">
    <w:abstractNumId w:val="11"/>
  </w:num>
  <w:num w:numId="32" w16cid:durableId="1945531866">
    <w:abstractNumId w:val="28"/>
  </w:num>
  <w:num w:numId="33" w16cid:durableId="1206210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69C6"/>
    <w:rsid w:val="00047A7F"/>
    <w:rsid w:val="0006099D"/>
    <w:rsid w:val="00096534"/>
    <w:rsid w:val="000A60F5"/>
    <w:rsid w:val="000B138F"/>
    <w:rsid w:val="000C0050"/>
    <w:rsid w:val="000C43E1"/>
    <w:rsid w:val="000E58FE"/>
    <w:rsid w:val="000E6206"/>
    <w:rsid w:val="000F2265"/>
    <w:rsid w:val="00113505"/>
    <w:rsid w:val="00114DBE"/>
    <w:rsid w:val="0012082E"/>
    <w:rsid w:val="001228F5"/>
    <w:rsid w:val="0012496D"/>
    <w:rsid w:val="001264E6"/>
    <w:rsid w:val="00132C72"/>
    <w:rsid w:val="001349C5"/>
    <w:rsid w:val="00140AF4"/>
    <w:rsid w:val="00146590"/>
    <w:rsid w:val="00146612"/>
    <w:rsid w:val="001822DD"/>
    <w:rsid w:val="00183ACE"/>
    <w:rsid w:val="00185AEA"/>
    <w:rsid w:val="0018661F"/>
    <w:rsid w:val="0018796E"/>
    <w:rsid w:val="00192F6C"/>
    <w:rsid w:val="001A0422"/>
    <w:rsid w:val="001A6867"/>
    <w:rsid w:val="001B734E"/>
    <w:rsid w:val="001D5704"/>
    <w:rsid w:val="001E3766"/>
    <w:rsid w:val="001F6B0A"/>
    <w:rsid w:val="002040D1"/>
    <w:rsid w:val="00210B6E"/>
    <w:rsid w:val="00211CF8"/>
    <w:rsid w:val="00212CD4"/>
    <w:rsid w:val="002221F7"/>
    <w:rsid w:val="002466B2"/>
    <w:rsid w:val="00251B58"/>
    <w:rsid w:val="0026026C"/>
    <w:rsid w:val="002B5A1E"/>
    <w:rsid w:val="002C3FB2"/>
    <w:rsid w:val="002C4D68"/>
    <w:rsid w:val="002F7434"/>
    <w:rsid w:val="00300379"/>
    <w:rsid w:val="00305776"/>
    <w:rsid w:val="00311D76"/>
    <w:rsid w:val="00312A2E"/>
    <w:rsid w:val="00324D9B"/>
    <w:rsid w:val="00327C1E"/>
    <w:rsid w:val="00331203"/>
    <w:rsid w:val="00344806"/>
    <w:rsid w:val="00347F4C"/>
    <w:rsid w:val="00362E01"/>
    <w:rsid w:val="003735FD"/>
    <w:rsid w:val="00384C42"/>
    <w:rsid w:val="00397122"/>
    <w:rsid w:val="003A00C4"/>
    <w:rsid w:val="003A131D"/>
    <w:rsid w:val="003A1550"/>
    <w:rsid w:val="003B36A6"/>
    <w:rsid w:val="003C1B49"/>
    <w:rsid w:val="003C3CFE"/>
    <w:rsid w:val="003C7391"/>
    <w:rsid w:val="003D5A9A"/>
    <w:rsid w:val="003E2265"/>
    <w:rsid w:val="003E2943"/>
    <w:rsid w:val="00401E03"/>
    <w:rsid w:val="004033EB"/>
    <w:rsid w:val="0042015F"/>
    <w:rsid w:val="004261E5"/>
    <w:rsid w:val="00437A0D"/>
    <w:rsid w:val="00440A57"/>
    <w:rsid w:val="004553B8"/>
    <w:rsid w:val="00455520"/>
    <w:rsid w:val="00482F5C"/>
    <w:rsid w:val="0048428E"/>
    <w:rsid w:val="00484910"/>
    <w:rsid w:val="00490D4A"/>
    <w:rsid w:val="004918B9"/>
    <w:rsid w:val="004A33EA"/>
    <w:rsid w:val="004A3E7C"/>
    <w:rsid w:val="004A4CA2"/>
    <w:rsid w:val="004B176C"/>
    <w:rsid w:val="004B4B89"/>
    <w:rsid w:val="004C508D"/>
    <w:rsid w:val="004D28AC"/>
    <w:rsid w:val="004D50D4"/>
    <w:rsid w:val="004F4A76"/>
    <w:rsid w:val="00503F31"/>
    <w:rsid w:val="00506A2B"/>
    <w:rsid w:val="00506BC9"/>
    <w:rsid w:val="0050724E"/>
    <w:rsid w:val="00516585"/>
    <w:rsid w:val="00527CF6"/>
    <w:rsid w:val="0053604E"/>
    <w:rsid w:val="00546B88"/>
    <w:rsid w:val="00546CA3"/>
    <w:rsid w:val="0054765B"/>
    <w:rsid w:val="00547D2F"/>
    <w:rsid w:val="005625E0"/>
    <w:rsid w:val="00564F74"/>
    <w:rsid w:val="005659CD"/>
    <w:rsid w:val="00570663"/>
    <w:rsid w:val="00570919"/>
    <w:rsid w:val="005715DB"/>
    <w:rsid w:val="00593DD5"/>
    <w:rsid w:val="005B0498"/>
    <w:rsid w:val="005B25C1"/>
    <w:rsid w:val="005B2FB8"/>
    <w:rsid w:val="005C01A0"/>
    <w:rsid w:val="005F4A58"/>
    <w:rsid w:val="00605413"/>
    <w:rsid w:val="00605CC4"/>
    <w:rsid w:val="00641BFE"/>
    <w:rsid w:val="00641C7A"/>
    <w:rsid w:val="00653827"/>
    <w:rsid w:val="00660DE8"/>
    <w:rsid w:val="00666433"/>
    <w:rsid w:val="00675A4E"/>
    <w:rsid w:val="006815F0"/>
    <w:rsid w:val="00687DAF"/>
    <w:rsid w:val="00694AAB"/>
    <w:rsid w:val="006A5EC0"/>
    <w:rsid w:val="006B1DAC"/>
    <w:rsid w:val="006B6806"/>
    <w:rsid w:val="006D3C52"/>
    <w:rsid w:val="006D41D7"/>
    <w:rsid w:val="006D4810"/>
    <w:rsid w:val="006E4591"/>
    <w:rsid w:val="006E5BE3"/>
    <w:rsid w:val="006E6DE2"/>
    <w:rsid w:val="006F1BF8"/>
    <w:rsid w:val="006F2D76"/>
    <w:rsid w:val="00706D31"/>
    <w:rsid w:val="00707FB7"/>
    <w:rsid w:val="00722C68"/>
    <w:rsid w:val="00726F89"/>
    <w:rsid w:val="00727DAC"/>
    <w:rsid w:val="007346B1"/>
    <w:rsid w:val="00734798"/>
    <w:rsid w:val="00757B27"/>
    <w:rsid w:val="00764E46"/>
    <w:rsid w:val="00764F5E"/>
    <w:rsid w:val="00783DCF"/>
    <w:rsid w:val="0078424D"/>
    <w:rsid w:val="007B0D25"/>
    <w:rsid w:val="007B428A"/>
    <w:rsid w:val="007E1B8E"/>
    <w:rsid w:val="007F7D13"/>
    <w:rsid w:val="00802EED"/>
    <w:rsid w:val="00807101"/>
    <w:rsid w:val="0081448C"/>
    <w:rsid w:val="00824D83"/>
    <w:rsid w:val="0083182E"/>
    <w:rsid w:val="00831DE1"/>
    <w:rsid w:val="00840724"/>
    <w:rsid w:val="008440D0"/>
    <w:rsid w:val="00851980"/>
    <w:rsid w:val="00856A66"/>
    <w:rsid w:val="00860893"/>
    <w:rsid w:val="00890BE8"/>
    <w:rsid w:val="008957C3"/>
    <w:rsid w:val="00895C32"/>
    <w:rsid w:val="00896087"/>
    <w:rsid w:val="008A15EE"/>
    <w:rsid w:val="008A449A"/>
    <w:rsid w:val="008A5C6A"/>
    <w:rsid w:val="008B661F"/>
    <w:rsid w:val="008C1BD0"/>
    <w:rsid w:val="008D440C"/>
    <w:rsid w:val="00905DEC"/>
    <w:rsid w:val="00917DA1"/>
    <w:rsid w:val="00930F9B"/>
    <w:rsid w:val="009367EF"/>
    <w:rsid w:val="00936A6D"/>
    <w:rsid w:val="00952BA3"/>
    <w:rsid w:val="00955292"/>
    <w:rsid w:val="00960ADC"/>
    <w:rsid w:val="009614A3"/>
    <w:rsid w:val="00963417"/>
    <w:rsid w:val="00965175"/>
    <w:rsid w:val="00976F5A"/>
    <w:rsid w:val="009855A5"/>
    <w:rsid w:val="00986014"/>
    <w:rsid w:val="00986D20"/>
    <w:rsid w:val="009A2189"/>
    <w:rsid w:val="009A3428"/>
    <w:rsid w:val="009B2B0F"/>
    <w:rsid w:val="009D243D"/>
    <w:rsid w:val="00A06ACF"/>
    <w:rsid w:val="00A0780C"/>
    <w:rsid w:val="00A1212F"/>
    <w:rsid w:val="00A207F3"/>
    <w:rsid w:val="00A21B5D"/>
    <w:rsid w:val="00A22485"/>
    <w:rsid w:val="00A32796"/>
    <w:rsid w:val="00A3592C"/>
    <w:rsid w:val="00A51591"/>
    <w:rsid w:val="00A72A7F"/>
    <w:rsid w:val="00A73644"/>
    <w:rsid w:val="00A763D1"/>
    <w:rsid w:val="00A919D9"/>
    <w:rsid w:val="00AA1C2D"/>
    <w:rsid w:val="00AB19D5"/>
    <w:rsid w:val="00AC47BD"/>
    <w:rsid w:val="00AE1323"/>
    <w:rsid w:val="00AE6C93"/>
    <w:rsid w:val="00AF08DF"/>
    <w:rsid w:val="00AF33F7"/>
    <w:rsid w:val="00AF741F"/>
    <w:rsid w:val="00B0064B"/>
    <w:rsid w:val="00B026AF"/>
    <w:rsid w:val="00B031F1"/>
    <w:rsid w:val="00B24FB2"/>
    <w:rsid w:val="00B40455"/>
    <w:rsid w:val="00B41CB1"/>
    <w:rsid w:val="00B4285E"/>
    <w:rsid w:val="00B47062"/>
    <w:rsid w:val="00B520F1"/>
    <w:rsid w:val="00B52983"/>
    <w:rsid w:val="00B52DF4"/>
    <w:rsid w:val="00B671AD"/>
    <w:rsid w:val="00B75F49"/>
    <w:rsid w:val="00B77AFB"/>
    <w:rsid w:val="00B82D75"/>
    <w:rsid w:val="00B90F63"/>
    <w:rsid w:val="00B96444"/>
    <w:rsid w:val="00BB50A0"/>
    <w:rsid w:val="00BC3216"/>
    <w:rsid w:val="00BE4EA9"/>
    <w:rsid w:val="00BF1C12"/>
    <w:rsid w:val="00BF3A63"/>
    <w:rsid w:val="00BF7858"/>
    <w:rsid w:val="00C146CD"/>
    <w:rsid w:val="00C325A4"/>
    <w:rsid w:val="00C34DC2"/>
    <w:rsid w:val="00C3758D"/>
    <w:rsid w:val="00C521C7"/>
    <w:rsid w:val="00C628ED"/>
    <w:rsid w:val="00C74A17"/>
    <w:rsid w:val="00C80A84"/>
    <w:rsid w:val="00C82795"/>
    <w:rsid w:val="00C83522"/>
    <w:rsid w:val="00CB1999"/>
    <w:rsid w:val="00CB3237"/>
    <w:rsid w:val="00CD08E0"/>
    <w:rsid w:val="00CD4BBB"/>
    <w:rsid w:val="00CE33DA"/>
    <w:rsid w:val="00CE3B86"/>
    <w:rsid w:val="00CE4718"/>
    <w:rsid w:val="00CE4751"/>
    <w:rsid w:val="00CE5A84"/>
    <w:rsid w:val="00CE6FE6"/>
    <w:rsid w:val="00CF52CD"/>
    <w:rsid w:val="00D01009"/>
    <w:rsid w:val="00D2555C"/>
    <w:rsid w:val="00D42F44"/>
    <w:rsid w:val="00D4417F"/>
    <w:rsid w:val="00D45CD5"/>
    <w:rsid w:val="00D47005"/>
    <w:rsid w:val="00D477A3"/>
    <w:rsid w:val="00D6644D"/>
    <w:rsid w:val="00D7011B"/>
    <w:rsid w:val="00D749F2"/>
    <w:rsid w:val="00D77995"/>
    <w:rsid w:val="00DD4624"/>
    <w:rsid w:val="00DF1618"/>
    <w:rsid w:val="00DF2FE5"/>
    <w:rsid w:val="00E05460"/>
    <w:rsid w:val="00E14D3F"/>
    <w:rsid w:val="00E25C79"/>
    <w:rsid w:val="00E30BC4"/>
    <w:rsid w:val="00E31EA9"/>
    <w:rsid w:val="00E35725"/>
    <w:rsid w:val="00E370BC"/>
    <w:rsid w:val="00E61AC9"/>
    <w:rsid w:val="00E635D6"/>
    <w:rsid w:val="00E71DC1"/>
    <w:rsid w:val="00E94C86"/>
    <w:rsid w:val="00EC64BC"/>
    <w:rsid w:val="00EC6F83"/>
    <w:rsid w:val="00ED17F3"/>
    <w:rsid w:val="00ED481C"/>
    <w:rsid w:val="00EE3F33"/>
    <w:rsid w:val="00EF7FF3"/>
    <w:rsid w:val="00F11E0E"/>
    <w:rsid w:val="00F205C2"/>
    <w:rsid w:val="00F21229"/>
    <w:rsid w:val="00F30CE2"/>
    <w:rsid w:val="00F373CF"/>
    <w:rsid w:val="00F4055C"/>
    <w:rsid w:val="00F40C85"/>
    <w:rsid w:val="00F52F29"/>
    <w:rsid w:val="00F54D68"/>
    <w:rsid w:val="00F63ACC"/>
    <w:rsid w:val="00F668C9"/>
    <w:rsid w:val="00F80CCA"/>
    <w:rsid w:val="00F85B74"/>
    <w:rsid w:val="00F86C69"/>
    <w:rsid w:val="00F87965"/>
    <w:rsid w:val="00F91D7A"/>
    <w:rsid w:val="00F9618D"/>
    <w:rsid w:val="00FA27E1"/>
    <w:rsid w:val="00FA7AB7"/>
    <w:rsid w:val="00FC0315"/>
    <w:rsid w:val="00FD5E41"/>
    <w:rsid w:val="00FD60D3"/>
    <w:rsid w:val="00FD62C1"/>
    <w:rsid w:val="00FD65ED"/>
    <w:rsid w:val="00FF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9CC88"/>
  <w15:chartTrackingRefBased/>
  <w15:docId w15:val="{2C009BCA-4982-4106-A4D0-B878ABA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B82D75"/>
    <w:pPr>
      <w:keepNext/>
      <w:spacing w:before="240" w:after="60"/>
      <w:outlineLvl w:val="0"/>
    </w:pPr>
    <w:rPr>
      <w:rFonts w:ascii="Cambria" w:hAnsi="Cambria"/>
      <w:b/>
      <w:bCs/>
      <w:kern w:val="32"/>
      <w:sz w:val="32"/>
      <w:szCs w:val="32"/>
      <w:lang w:val="x-none"/>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NormalWeb">
    <w:name w:val="Normal (Web)"/>
    <w:basedOn w:val="Normal"/>
    <w:uiPriority w:val="99"/>
    <w:rsid w:val="00324D9B"/>
    <w:pPr>
      <w:spacing w:after="150" w:line="336" w:lineRule="atLeast"/>
    </w:pPr>
    <w:rPr>
      <w:lang w:eastAsia="en-GB"/>
    </w:rPr>
  </w:style>
  <w:style w:type="character" w:customStyle="1" w:styleId="pc-rtg-h23">
    <w:name w:val="pc-rtg-h23"/>
    <w:rsid w:val="00324D9B"/>
    <w:rPr>
      <w:b/>
      <w:bCs/>
      <w:color w:val="004FB6"/>
      <w:sz w:val="29"/>
      <w:szCs w:val="29"/>
      <w:bdr w:val="none" w:sz="0" w:space="0" w:color="auto" w:frame="1"/>
    </w:rPr>
  </w:style>
  <w:style w:type="character" w:customStyle="1" w:styleId="pc-rtg-body1">
    <w:name w:val="pc-rtg-body1"/>
    <w:rsid w:val="00324D9B"/>
    <w:rPr>
      <w:bdr w:val="none" w:sz="0" w:space="0" w:color="auto" w:frame="1"/>
    </w:rPr>
  </w:style>
  <w:style w:type="paragraph" w:customStyle="1" w:styleId="NormalWeb3">
    <w:name w:val="Normal (Web)3"/>
    <w:basedOn w:val="Normal"/>
    <w:rsid w:val="00FD5E41"/>
    <w:pPr>
      <w:spacing w:before="120" w:after="120"/>
    </w:pPr>
    <w:rPr>
      <w:lang w:eastAsia="en-GB"/>
    </w:rPr>
  </w:style>
  <w:style w:type="character" w:customStyle="1" w:styleId="Heading1Char">
    <w:name w:val="Heading 1 Char"/>
    <w:link w:val="Heading1"/>
    <w:uiPriority w:val="9"/>
    <w:rsid w:val="00B82D7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4F4A76"/>
    <w:pPr>
      <w:ind w:left="720"/>
      <w:contextualSpacing/>
    </w:pPr>
  </w:style>
  <w:style w:type="character" w:customStyle="1" w:styleId="adverb">
    <w:name w:val="adverb"/>
    <w:basedOn w:val="DefaultParagraphFont"/>
    <w:rsid w:val="007B428A"/>
  </w:style>
  <w:style w:type="paragraph" w:customStyle="1" w:styleId="Default">
    <w:name w:val="Default"/>
    <w:rsid w:val="00CE33DA"/>
    <w:pPr>
      <w:autoSpaceDE w:val="0"/>
      <w:autoSpaceDN w:val="0"/>
      <w:adjustRightInd w:val="0"/>
    </w:pPr>
    <w:rPr>
      <w:rFonts w:ascii="Arial" w:eastAsia="MS Mincho"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794">
      <w:bodyDiv w:val="1"/>
      <w:marLeft w:val="0"/>
      <w:marRight w:val="0"/>
      <w:marTop w:val="0"/>
      <w:marBottom w:val="0"/>
      <w:divBdr>
        <w:top w:val="none" w:sz="0" w:space="0" w:color="auto"/>
        <w:left w:val="none" w:sz="0" w:space="0" w:color="auto"/>
        <w:bottom w:val="none" w:sz="0" w:space="0" w:color="auto"/>
        <w:right w:val="none" w:sz="0" w:space="0" w:color="auto"/>
      </w:divBdr>
    </w:div>
    <w:div w:id="794444107">
      <w:bodyDiv w:val="1"/>
      <w:marLeft w:val="0"/>
      <w:marRight w:val="0"/>
      <w:marTop w:val="0"/>
      <w:marBottom w:val="0"/>
      <w:divBdr>
        <w:top w:val="none" w:sz="0" w:space="0" w:color="auto"/>
        <w:left w:val="none" w:sz="0" w:space="0" w:color="auto"/>
        <w:bottom w:val="none" w:sz="0" w:space="0" w:color="auto"/>
        <w:right w:val="none" w:sz="0" w:space="0" w:color="auto"/>
      </w:divBdr>
    </w:div>
    <w:div w:id="1097748098">
      <w:bodyDiv w:val="1"/>
      <w:marLeft w:val="0"/>
      <w:marRight w:val="0"/>
      <w:marTop w:val="0"/>
      <w:marBottom w:val="0"/>
      <w:divBdr>
        <w:top w:val="none" w:sz="0" w:space="0" w:color="auto"/>
        <w:left w:val="none" w:sz="0" w:space="0" w:color="auto"/>
        <w:bottom w:val="none" w:sz="0" w:space="0" w:color="auto"/>
        <w:right w:val="none" w:sz="0" w:space="0" w:color="auto"/>
      </w:divBdr>
    </w:div>
    <w:div w:id="1500193593">
      <w:bodyDiv w:val="1"/>
      <w:marLeft w:val="0"/>
      <w:marRight w:val="0"/>
      <w:marTop w:val="0"/>
      <w:marBottom w:val="0"/>
      <w:divBdr>
        <w:top w:val="none" w:sz="0" w:space="0" w:color="auto"/>
        <w:left w:val="none" w:sz="0" w:space="0" w:color="auto"/>
        <w:bottom w:val="none" w:sz="0" w:space="0" w:color="auto"/>
        <w:right w:val="none" w:sz="0" w:space="0" w:color="auto"/>
      </w:divBdr>
    </w:div>
    <w:div w:id="1528253015">
      <w:bodyDiv w:val="1"/>
      <w:marLeft w:val="0"/>
      <w:marRight w:val="0"/>
      <w:marTop w:val="0"/>
      <w:marBottom w:val="0"/>
      <w:divBdr>
        <w:top w:val="none" w:sz="0" w:space="0" w:color="auto"/>
        <w:left w:val="none" w:sz="0" w:space="0" w:color="auto"/>
        <w:bottom w:val="none" w:sz="0" w:space="0" w:color="auto"/>
        <w:right w:val="none" w:sz="0" w:space="0" w:color="auto"/>
      </w:divBdr>
    </w:div>
    <w:div w:id="1948585638">
      <w:bodyDiv w:val="1"/>
      <w:marLeft w:val="0"/>
      <w:marRight w:val="0"/>
      <w:marTop w:val="0"/>
      <w:marBottom w:val="0"/>
      <w:divBdr>
        <w:top w:val="none" w:sz="0" w:space="0" w:color="auto"/>
        <w:left w:val="none" w:sz="0" w:space="0" w:color="auto"/>
        <w:bottom w:val="none" w:sz="0" w:space="0" w:color="auto"/>
        <w:right w:val="none" w:sz="0" w:space="0" w:color="auto"/>
      </w:divBdr>
      <w:divsChild>
        <w:div w:id="768963909">
          <w:marLeft w:val="0"/>
          <w:marRight w:val="0"/>
          <w:marTop w:val="0"/>
          <w:marBottom w:val="0"/>
          <w:divBdr>
            <w:top w:val="single" w:sz="2" w:space="15" w:color="E0E0E0"/>
            <w:left w:val="single" w:sz="2" w:space="15" w:color="E0E0E0"/>
            <w:bottom w:val="single" w:sz="2" w:space="15" w:color="E0E0E0"/>
            <w:right w:val="single" w:sz="2" w:space="15" w:color="E0E0E0"/>
          </w:divBdr>
        </w:div>
      </w:divsChild>
    </w:div>
    <w:div w:id="2060126255">
      <w:bodyDiv w:val="1"/>
      <w:marLeft w:val="0"/>
      <w:marRight w:val="0"/>
      <w:marTop w:val="0"/>
      <w:marBottom w:val="0"/>
      <w:divBdr>
        <w:top w:val="none" w:sz="0" w:space="0" w:color="auto"/>
        <w:left w:val="none" w:sz="0" w:space="0" w:color="auto"/>
        <w:bottom w:val="none" w:sz="0" w:space="0" w:color="auto"/>
        <w:right w:val="none" w:sz="0" w:space="0" w:color="auto"/>
      </w:divBdr>
    </w:div>
    <w:div w:id="2132552834">
      <w:bodyDiv w:val="1"/>
      <w:marLeft w:val="0"/>
      <w:marRight w:val="0"/>
      <w:marTop w:val="0"/>
      <w:marBottom w:val="0"/>
      <w:divBdr>
        <w:top w:val="none" w:sz="0" w:space="0" w:color="auto"/>
        <w:left w:val="none" w:sz="0" w:space="0" w:color="auto"/>
        <w:bottom w:val="none" w:sz="0" w:space="0" w:color="auto"/>
        <w:right w:val="none" w:sz="0" w:space="0" w:color="auto"/>
      </w:divBdr>
      <w:divsChild>
        <w:div w:id="93207119">
          <w:marLeft w:val="0"/>
          <w:marRight w:val="0"/>
          <w:marTop w:val="0"/>
          <w:marBottom w:val="0"/>
          <w:divBdr>
            <w:top w:val="none" w:sz="0" w:space="4" w:color="auto"/>
            <w:left w:val="none" w:sz="0" w:space="0" w:color="auto"/>
            <w:bottom w:val="none" w:sz="0" w:space="0" w:color="auto"/>
            <w:right w:val="none" w:sz="0" w:space="0" w:color="auto"/>
          </w:divBdr>
          <w:divsChild>
            <w:div w:id="839656747">
              <w:marLeft w:val="0"/>
              <w:marRight w:val="0"/>
              <w:marTop w:val="0"/>
              <w:marBottom w:val="0"/>
              <w:divBdr>
                <w:top w:val="none" w:sz="0" w:space="4" w:color="auto"/>
                <w:left w:val="none" w:sz="0" w:space="0" w:color="auto"/>
                <w:bottom w:val="none" w:sz="0" w:space="0" w:color="auto"/>
                <w:right w:val="none" w:sz="0" w:space="0" w:color="auto"/>
              </w:divBdr>
              <w:divsChild>
                <w:div w:id="492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Tyrone Lawrence</cp:lastModifiedBy>
  <cp:revision>2</cp:revision>
  <cp:lastPrinted>2014-08-21T11:57:00Z</cp:lastPrinted>
  <dcterms:created xsi:type="dcterms:W3CDTF">2025-04-29T08:57:00Z</dcterms:created>
  <dcterms:modified xsi:type="dcterms:W3CDTF">2025-04-29T08:57:00Z</dcterms:modified>
</cp:coreProperties>
</file>